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196573">
      <w:pPr>
        <w:pStyle w:val="Title"/>
        <w:ind w:left="1496" w:right="-159" w:hanging="1500"/>
      </w:pPr>
      <w:r>
        <w:t xml:space="preserve">  </w:t>
      </w:r>
      <w:r w:rsidR="00E4692C">
        <w:t xml:space="preserve">  </w:t>
      </w:r>
      <w:r w:rsidR="00CC0F28">
        <w:t xml:space="preserve">  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202B0C" w:rsidRDefault="00202B0C">
      <w:pPr>
        <w:ind w:left="1496" w:right="-159" w:hanging="1500"/>
        <w:jc w:val="center"/>
        <w:rPr>
          <w:b/>
          <w:bCs/>
        </w:rPr>
      </w:pP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D61033">
      <w:pPr>
        <w:ind w:left="1496" w:right="-159" w:hanging="1500"/>
        <w:jc w:val="center"/>
        <w:rPr>
          <w:b/>
          <w:bCs/>
        </w:rPr>
      </w:pPr>
      <w:r>
        <w:rPr>
          <w:b/>
          <w:bCs/>
        </w:rPr>
        <w:t>April 16</w:t>
      </w:r>
      <w:r w:rsidR="00202B0C">
        <w:rPr>
          <w:b/>
          <w:bCs/>
        </w:rPr>
        <w:t>, 2015</w:t>
      </w:r>
    </w:p>
    <w:p w:rsidR="00887F7C" w:rsidRDefault="00887F7C">
      <w:pPr>
        <w:ind w:left="1496" w:right="-159" w:hanging="1122"/>
        <w:jc w:val="center"/>
        <w:rPr>
          <w:b/>
          <w:bCs/>
        </w:rPr>
      </w:pPr>
    </w:p>
    <w:p w:rsidR="00887F7C" w:rsidRDefault="003B08DF" w:rsidP="001C45DC">
      <w:pPr>
        <w:tabs>
          <w:tab w:val="left" w:pos="0"/>
        </w:tabs>
      </w:pPr>
      <w:r>
        <w:rPr>
          <w:b/>
          <w:bCs/>
        </w:rPr>
        <w:t xml:space="preserve">Members </w:t>
      </w:r>
      <w:r w:rsidR="00CC0F28">
        <w:rPr>
          <w:b/>
          <w:bCs/>
        </w:rPr>
        <w:t>Present:</w:t>
      </w:r>
      <w:r w:rsidR="00CC0F28">
        <w:rPr>
          <w:b/>
          <w:bCs/>
        </w:rPr>
        <w:tab/>
      </w:r>
      <w:r w:rsidRPr="003B08DF">
        <w:rPr>
          <w:bCs/>
        </w:rPr>
        <w:t>Ms.</w:t>
      </w:r>
      <w:r>
        <w:rPr>
          <w:b/>
          <w:bCs/>
        </w:rPr>
        <w:t xml:space="preserve"> </w:t>
      </w:r>
      <w:r w:rsidR="00CC0F28">
        <w:t xml:space="preserve">Roberts, </w:t>
      </w:r>
      <w:r>
        <w:t xml:space="preserve">Mr. </w:t>
      </w:r>
      <w:r w:rsidR="009A1D61">
        <w:t>Catlin,</w:t>
      </w:r>
      <w:r w:rsidR="00E14640">
        <w:t xml:space="preserve"> </w:t>
      </w:r>
      <w:r w:rsidR="007D4130">
        <w:t xml:space="preserve">Mr. </w:t>
      </w:r>
      <w:r w:rsidR="00E14640">
        <w:t xml:space="preserve">Bowman, </w:t>
      </w:r>
      <w:proofErr w:type="spellStart"/>
      <w:r w:rsidR="007D4130">
        <w:t>Mr.</w:t>
      </w:r>
      <w:r w:rsidR="001C45DC">
        <w:t>Wyant</w:t>
      </w:r>
      <w:proofErr w:type="spellEnd"/>
      <w:r w:rsidR="001C45DC">
        <w:t xml:space="preserve">, </w:t>
      </w:r>
      <w:r w:rsidR="007D4130">
        <w:t xml:space="preserve">Ms. </w:t>
      </w:r>
      <w:proofErr w:type="spellStart"/>
      <w:r w:rsidR="007D4130">
        <w:t>Leab</w:t>
      </w:r>
      <w:proofErr w:type="spellEnd"/>
    </w:p>
    <w:p w:rsidR="007D4130" w:rsidRDefault="007D4130">
      <w:pPr>
        <w:pStyle w:val="BodyText"/>
        <w:tabs>
          <w:tab w:val="left" w:pos="0"/>
        </w:tabs>
      </w:pPr>
      <w:r>
        <w:t>Members Absent:</w:t>
      </w:r>
    </w:p>
    <w:p w:rsidR="007D4130" w:rsidRDefault="007D4130">
      <w:pPr>
        <w:pStyle w:val="BodyText"/>
        <w:tabs>
          <w:tab w:val="left" w:pos="0"/>
        </w:tabs>
      </w:pPr>
      <w:r>
        <w:t xml:space="preserve">Alternates Present: </w:t>
      </w:r>
      <w:r w:rsidRPr="007D4130">
        <w:rPr>
          <w:b w:val="0"/>
        </w:rPr>
        <w:t>Mr. Peterson, Mr. Wildman</w:t>
      </w:r>
    </w:p>
    <w:p w:rsidR="00887F7C" w:rsidRPr="006F428C" w:rsidRDefault="007D4130">
      <w:pPr>
        <w:pStyle w:val="BodyText"/>
        <w:tabs>
          <w:tab w:val="left" w:pos="0"/>
        </w:tabs>
        <w:rPr>
          <w:b w:val="0"/>
        </w:rPr>
      </w:pPr>
      <w:r>
        <w:t xml:space="preserve">Alternates Absent: </w:t>
      </w:r>
      <w:r>
        <w:rPr>
          <w:b w:val="0"/>
        </w:rPr>
        <w:t>Ms. Kaplan</w:t>
      </w:r>
      <w:r w:rsidR="006F428C">
        <w:tab/>
      </w:r>
      <w:r w:rsidR="006F428C">
        <w:rPr>
          <w:b w:val="0"/>
        </w:rPr>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sidR="007D4130" w:rsidRPr="007D4130">
        <w:rPr>
          <w:bCs/>
        </w:rPr>
        <w:t xml:space="preserve">Ms. Nelson. Mr. </w:t>
      </w:r>
      <w:proofErr w:type="spellStart"/>
      <w:r w:rsidR="007D4130" w:rsidRPr="007D4130">
        <w:rPr>
          <w:bCs/>
        </w:rPr>
        <w:t>Ajello</w:t>
      </w:r>
      <w:proofErr w:type="spellEnd"/>
      <w:r>
        <w:rPr>
          <w:b/>
          <w:bCs/>
        </w:rPr>
        <w:tab/>
      </w:r>
    </w:p>
    <w:p w:rsidR="00887F7C" w:rsidRDefault="00887F7C">
      <w:pPr>
        <w:tabs>
          <w:tab w:val="left" w:pos="0"/>
        </w:tabs>
      </w:pPr>
    </w:p>
    <w:p w:rsidR="00887F7C" w:rsidRDefault="007D4130">
      <w:pPr>
        <w:tabs>
          <w:tab w:val="left" w:pos="0"/>
        </w:tabs>
        <w:ind w:left="1440" w:hanging="1440"/>
      </w:pPr>
      <w:r>
        <w:rPr>
          <w:b/>
          <w:bCs/>
        </w:rPr>
        <w:t xml:space="preserve">Others: </w:t>
      </w:r>
      <w:r w:rsidRPr="007D4130">
        <w:rPr>
          <w:bCs/>
        </w:rPr>
        <w:t xml:space="preserve">Mr. Mack, Mr. </w:t>
      </w:r>
      <w:proofErr w:type="spellStart"/>
      <w:r w:rsidRPr="007D4130">
        <w:rPr>
          <w:bCs/>
        </w:rPr>
        <w:t>Spath</w:t>
      </w:r>
      <w:proofErr w:type="spellEnd"/>
      <w:r w:rsidRPr="007D4130">
        <w:rPr>
          <w:bCs/>
        </w:rPr>
        <w:t xml:space="preserve"> Mr. &amp; Mrs. </w:t>
      </w:r>
      <w:proofErr w:type="spellStart"/>
      <w:r w:rsidRPr="007D4130">
        <w:rPr>
          <w:bCs/>
        </w:rPr>
        <w:t>Provey</w:t>
      </w:r>
      <w:proofErr w:type="spellEnd"/>
    </w:p>
    <w:p w:rsidR="00810560" w:rsidRDefault="00810560" w:rsidP="006974E4">
      <w:pPr>
        <w:ind w:left="1418" w:hanging="1418"/>
        <w:rPr>
          <w:rFonts w:eastAsia="SimSun" w:cs="Mangal"/>
          <w:bCs/>
          <w:kern w:val="1"/>
          <w:lang w:eastAsia="hi-IN" w:bidi="hi-IN"/>
        </w:rPr>
      </w:pPr>
    </w:p>
    <w:p w:rsidR="0003630F" w:rsidRDefault="0003630F" w:rsidP="006974E4">
      <w:pPr>
        <w:ind w:left="1418" w:hanging="1418"/>
        <w:rPr>
          <w:rFonts w:eastAsia="SimSun" w:cs="Mangal"/>
          <w:bCs/>
          <w:kern w:val="1"/>
          <w:lang w:eastAsia="hi-IN" w:bidi="hi-IN"/>
        </w:rPr>
      </w:pPr>
    </w:p>
    <w:p w:rsidR="00BA375A" w:rsidRDefault="00325EB8" w:rsidP="00832D2C">
      <w:pPr>
        <w:suppressAutoHyphens w:val="0"/>
        <w:overflowPunct w:val="0"/>
        <w:autoSpaceDE w:val="0"/>
        <w:autoSpaceDN w:val="0"/>
        <w:adjustRightInd w:val="0"/>
        <w:textAlignment w:val="baseline"/>
        <w:rPr>
          <w:bCs/>
        </w:rPr>
      </w:pPr>
      <w:r w:rsidRPr="00325EB8">
        <w:rPr>
          <w:b/>
          <w:szCs w:val="20"/>
          <w:lang w:eastAsia="en-US"/>
        </w:rPr>
        <w:t>ZBA-098</w:t>
      </w:r>
      <w:r w:rsidR="00832D2C">
        <w:rPr>
          <w:b/>
          <w:szCs w:val="20"/>
          <w:lang w:eastAsia="en-US"/>
        </w:rPr>
        <w:t>3</w:t>
      </w:r>
      <w:r w:rsidRPr="00325EB8">
        <w:rPr>
          <w:szCs w:val="20"/>
          <w:lang w:eastAsia="en-US"/>
        </w:rPr>
        <w:t xml:space="preserve">- </w:t>
      </w:r>
      <w:r w:rsidR="00832D2C" w:rsidRPr="000A2EA1">
        <w:rPr>
          <w:bCs/>
        </w:rPr>
        <w:t xml:space="preserve">Request of </w:t>
      </w:r>
      <w:r w:rsidR="00832D2C">
        <w:rPr>
          <w:bCs/>
        </w:rPr>
        <w:t>John Michael Haight</w:t>
      </w:r>
      <w:r w:rsidR="00832D2C" w:rsidRPr="000A2EA1">
        <w:rPr>
          <w:bCs/>
        </w:rPr>
        <w:t xml:space="preserve"> – </w:t>
      </w:r>
      <w:r w:rsidR="00832D2C">
        <w:rPr>
          <w:bCs/>
        </w:rPr>
        <w:t>45 Old North Road</w:t>
      </w:r>
      <w:r w:rsidR="00832D2C" w:rsidRPr="000A2EA1">
        <w:rPr>
          <w:bCs/>
        </w:rPr>
        <w:t xml:space="preserve">, for </w:t>
      </w:r>
      <w:r w:rsidR="00832D2C">
        <w:rPr>
          <w:bCs/>
        </w:rPr>
        <w:t>Variance</w:t>
      </w:r>
      <w:r w:rsidR="00832D2C" w:rsidRPr="000A2EA1">
        <w:rPr>
          <w:bCs/>
        </w:rPr>
        <w:t xml:space="preserve">, Zoning Regulation Section(s) </w:t>
      </w:r>
      <w:r w:rsidR="00832D2C">
        <w:rPr>
          <w:bCs/>
        </w:rPr>
        <w:t>12.1.1</w:t>
      </w:r>
      <w:r w:rsidR="00832D2C" w:rsidRPr="000A2EA1">
        <w:rPr>
          <w:bCs/>
        </w:rPr>
        <w:t xml:space="preserve"> (</w:t>
      </w:r>
      <w:r w:rsidR="00832D2C">
        <w:rPr>
          <w:bCs/>
        </w:rPr>
        <w:t>Wetlands &amp; Watercourses Setback</w:t>
      </w:r>
      <w:r w:rsidR="00832D2C" w:rsidRPr="000A2EA1">
        <w:rPr>
          <w:bCs/>
        </w:rPr>
        <w:t xml:space="preserve">) </w:t>
      </w:r>
      <w:r w:rsidR="00832D2C">
        <w:rPr>
          <w:bCs/>
        </w:rPr>
        <w:t>to demolish and construct a house with a two-car garage.</w:t>
      </w:r>
    </w:p>
    <w:p w:rsidR="0003630F" w:rsidRDefault="0003630F" w:rsidP="00832D2C">
      <w:pPr>
        <w:suppressAutoHyphens w:val="0"/>
        <w:overflowPunct w:val="0"/>
        <w:autoSpaceDE w:val="0"/>
        <w:autoSpaceDN w:val="0"/>
        <w:adjustRightInd w:val="0"/>
        <w:textAlignment w:val="baseline"/>
        <w:rPr>
          <w:bCs/>
        </w:rPr>
      </w:pPr>
    </w:p>
    <w:p w:rsidR="0003630F" w:rsidRDefault="0003630F" w:rsidP="0003630F">
      <w:pPr>
        <w:pStyle w:val="BodyTextIndent2"/>
        <w:tabs>
          <w:tab w:val="left" w:pos="0"/>
        </w:tabs>
        <w:ind w:left="0" w:firstLine="0"/>
      </w:pPr>
      <w:r>
        <w:t xml:space="preserve">Ms. Roberts, Chairman, called the public hearing to order at 7:30 pm. </w:t>
      </w:r>
    </w:p>
    <w:p w:rsidR="0003630F" w:rsidRDefault="0003630F" w:rsidP="0003630F">
      <w:pPr>
        <w:pStyle w:val="BodyTextIndent2"/>
        <w:tabs>
          <w:tab w:val="left" w:pos="0"/>
        </w:tabs>
        <w:ind w:left="0" w:firstLine="0"/>
      </w:pPr>
    </w:p>
    <w:p w:rsidR="0003630F" w:rsidRDefault="0003630F" w:rsidP="0003630F">
      <w:pPr>
        <w:ind w:left="1418" w:hanging="1418"/>
        <w:rPr>
          <w:rFonts w:eastAsia="SimSun" w:cs="Mangal"/>
          <w:bCs/>
          <w:kern w:val="1"/>
          <w:lang w:eastAsia="hi-IN" w:bidi="hi-IN"/>
        </w:rPr>
      </w:pPr>
      <w:r>
        <w:rPr>
          <w:b/>
          <w:bCs/>
        </w:rPr>
        <w:t xml:space="preserve">Seated: </w:t>
      </w:r>
      <w:r>
        <w:rPr>
          <w:rFonts w:eastAsia="SimSun" w:cs="Mangal"/>
          <w:bCs/>
          <w:kern w:val="1"/>
          <w:lang w:eastAsia="hi-IN" w:bidi="hi-IN"/>
        </w:rPr>
        <w:t xml:space="preserve">Roberts, Catlin, Bowman, </w:t>
      </w:r>
      <w:proofErr w:type="spellStart"/>
      <w:r>
        <w:rPr>
          <w:rFonts w:eastAsia="SimSun" w:cs="Mangal"/>
          <w:bCs/>
          <w:kern w:val="1"/>
          <w:lang w:eastAsia="hi-IN" w:bidi="hi-IN"/>
        </w:rPr>
        <w:t>Wyant</w:t>
      </w:r>
      <w:proofErr w:type="spellEnd"/>
      <w:r>
        <w:rPr>
          <w:rFonts w:eastAsia="SimSun" w:cs="Mangal"/>
          <w:bCs/>
          <w:kern w:val="1"/>
          <w:lang w:eastAsia="hi-IN" w:bidi="hi-IN"/>
        </w:rPr>
        <w:t xml:space="preserve">, </w:t>
      </w:r>
      <w:proofErr w:type="spellStart"/>
      <w:r>
        <w:rPr>
          <w:rFonts w:eastAsia="SimSun" w:cs="Mangal"/>
          <w:bCs/>
          <w:kern w:val="1"/>
          <w:lang w:eastAsia="hi-IN" w:bidi="hi-IN"/>
        </w:rPr>
        <w:t>Leab</w:t>
      </w:r>
      <w:proofErr w:type="spellEnd"/>
    </w:p>
    <w:p w:rsidR="0003630F" w:rsidRDefault="0003630F" w:rsidP="0003630F">
      <w:pPr>
        <w:pStyle w:val="BodyTextIndent"/>
        <w:tabs>
          <w:tab w:val="left" w:pos="0"/>
        </w:tabs>
        <w:ind w:left="0" w:firstLine="0"/>
        <w:rPr>
          <w:b w:val="0"/>
          <w:bCs w:val="0"/>
        </w:rPr>
      </w:pPr>
    </w:p>
    <w:p w:rsidR="00832D2C" w:rsidRDefault="00832D2C" w:rsidP="00832D2C">
      <w:pPr>
        <w:suppressAutoHyphens w:val="0"/>
        <w:overflowPunct w:val="0"/>
        <w:autoSpaceDE w:val="0"/>
        <w:autoSpaceDN w:val="0"/>
        <w:adjustRightInd w:val="0"/>
        <w:textAlignment w:val="baseline"/>
        <w:rPr>
          <w:bCs/>
        </w:rPr>
      </w:pPr>
    </w:p>
    <w:p w:rsidR="00832D2C" w:rsidRDefault="00D61033" w:rsidP="00B244F7">
      <w:pPr>
        <w:suppressAutoHyphens w:val="0"/>
        <w:overflowPunct w:val="0"/>
        <w:autoSpaceDE w:val="0"/>
        <w:autoSpaceDN w:val="0"/>
        <w:adjustRightInd w:val="0"/>
        <w:textAlignment w:val="baseline"/>
        <w:rPr>
          <w:bCs/>
        </w:rPr>
      </w:pPr>
      <w:r>
        <w:rPr>
          <w:bCs/>
        </w:rPr>
        <w:t xml:space="preserve">Mr. Mack from Stuart Somers Co., LLC. </w:t>
      </w:r>
      <w:proofErr w:type="gramStart"/>
      <w:r>
        <w:rPr>
          <w:bCs/>
        </w:rPr>
        <w:t>represented</w:t>
      </w:r>
      <w:proofErr w:type="gramEnd"/>
      <w:r>
        <w:rPr>
          <w:bCs/>
        </w:rPr>
        <w:t xml:space="preserve"> John Michael Haight at the public hearing.  Included with the application was a letter of authorization and mail notification ha</w:t>
      </w:r>
      <w:r w:rsidR="00C257AC">
        <w:rPr>
          <w:bCs/>
        </w:rPr>
        <w:t>d</w:t>
      </w:r>
      <w:r>
        <w:rPr>
          <w:bCs/>
        </w:rPr>
        <w:t xml:space="preserve"> been </w:t>
      </w:r>
      <w:proofErr w:type="gramStart"/>
      <w:r>
        <w:rPr>
          <w:bCs/>
        </w:rPr>
        <w:t>received.</w:t>
      </w:r>
      <w:proofErr w:type="gramEnd"/>
      <w:r>
        <w:rPr>
          <w:bCs/>
        </w:rPr>
        <w:t xml:space="preserve">  The existing house has been demolished.  </w:t>
      </w:r>
      <w:r w:rsidR="001D1508">
        <w:rPr>
          <w:bCs/>
        </w:rPr>
        <w:t>A previous application was approved for a one-car garage.</w:t>
      </w:r>
      <w:r>
        <w:rPr>
          <w:bCs/>
        </w:rPr>
        <w:t xml:space="preserve">  The owner now wants a two-car garage</w:t>
      </w:r>
      <w:r w:rsidR="001D1508">
        <w:rPr>
          <w:bCs/>
        </w:rPr>
        <w:t xml:space="preserve"> so because this is a proposed change to the previously approved site plan, a new application was submitted</w:t>
      </w:r>
      <w:r>
        <w:rPr>
          <w:bCs/>
        </w:rPr>
        <w:t>.</w:t>
      </w:r>
      <w:r w:rsidR="005A2F30">
        <w:rPr>
          <w:bCs/>
        </w:rPr>
        <w:t xml:space="preserve">  Mr. </w:t>
      </w:r>
      <w:proofErr w:type="spellStart"/>
      <w:r w:rsidR="005A2F30">
        <w:rPr>
          <w:bCs/>
        </w:rPr>
        <w:t>Spath</w:t>
      </w:r>
      <w:proofErr w:type="spellEnd"/>
      <w:r w:rsidR="005A2F30">
        <w:rPr>
          <w:bCs/>
        </w:rPr>
        <w:t xml:space="preserve"> also from Stuart Somers Co., LLC. </w:t>
      </w:r>
      <w:proofErr w:type="gramStart"/>
      <w:r w:rsidR="005A2F30">
        <w:rPr>
          <w:bCs/>
        </w:rPr>
        <w:t>showed</w:t>
      </w:r>
      <w:proofErr w:type="gramEnd"/>
      <w:r w:rsidR="005A2F30">
        <w:rPr>
          <w:bCs/>
        </w:rPr>
        <w:t xml:space="preserve"> the proposed structure on </w:t>
      </w:r>
      <w:r w:rsidR="00450C5C">
        <w:rPr>
          <w:bCs/>
        </w:rPr>
        <w:t xml:space="preserve">map S/1 Site Plan, Assessor’s Map 8, Block 5, Lot 14, dated 8/.22/14, revised to 2/19/15 by Stuart Somers Co., LLC. and map 1/1 Data Accumulation Plan Depicting Existing Conditions, Assessor’s Map 8, Block 5, Lot </w:t>
      </w:r>
      <w:bookmarkStart w:id="0" w:name="_GoBack"/>
      <w:bookmarkEnd w:id="0"/>
      <w:r w:rsidR="00450C5C">
        <w:rPr>
          <w:bCs/>
        </w:rPr>
        <w:t xml:space="preserve">4, dated 7/17/14 by Stuart Somers Co., LLC.  The revision to the proposed plan is to move the house back for a two-car garage.  The architect said he needed about 6.5’ more for the garage.  Pushing the proposed house back increases the setback </w:t>
      </w:r>
      <w:r w:rsidR="007C6BDC">
        <w:rPr>
          <w:bCs/>
        </w:rPr>
        <w:t>from</w:t>
      </w:r>
      <w:r w:rsidR="00450C5C">
        <w:rPr>
          <w:bCs/>
        </w:rPr>
        <w:t xml:space="preserve"> the </w:t>
      </w:r>
      <w:proofErr w:type="gramStart"/>
      <w:r w:rsidR="00450C5C">
        <w:rPr>
          <w:bCs/>
        </w:rPr>
        <w:t xml:space="preserve">wetlands </w:t>
      </w:r>
      <w:r w:rsidR="007C6BDC">
        <w:rPr>
          <w:bCs/>
        </w:rPr>
        <w:t xml:space="preserve"> to</w:t>
      </w:r>
      <w:proofErr w:type="gramEnd"/>
      <w:r w:rsidR="007C6BDC">
        <w:rPr>
          <w:bCs/>
        </w:rPr>
        <w:t xml:space="preserve"> </w:t>
      </w:r>
      <w:r w:rsidR="00450C5C">
        <w:rPr>
          <w:bCs/>
        </w:rPr>
        <w:t>over 50.5’</w:t>
      </w:r>
      <w:r w:rsidR="007C6BDC">
        <w:rPr>
          <w:bCs/>
        </w:rPr>
        <w:t>, while the</w:t>
      </w:r>
      <w:r w:rsidR="00450C5C">
        <w:rPr>
          <w:bCs/>
        </w:rPr>
        <w:t xml:space="preserve"> garage setback </w:t>
      </w:r>
      <w:r w:rsidR="007C6BDC">
        <w:rPr>
          <w:bCs/>
        </w:rPr>
        <w:t xml:space="preserve">from another wetlands </w:t>
      </w:r>
      <w:r w:rsidR="00450C5C">
        <w:rPr>
          <w:bCs/>
        </w:rPr>
        <w:t>of 20’ shall remain the same.  The septic tank will be relocated.  The house, garage and driveway grades all remain the same.</w:t>
      </w:r>
    </w:p>
    <w:p w:rsidR="00832D2C" w:rsidRDefault="00832D2C" w:rsidP="00B244F7">
      <w:pPr>
        <w:suppressAutoHyphens w:val="0"/>
        <w:overflowPunct w:val="0"/>
        <w:autoSpaceDE w:val="0"/>
        <w:autoSpaceDN w:val="0"/>
        <w:adjustRightInd w:val="0"/>
        <w:textAlignment w:val="baseline"/>
        <w:rPr>
          <w:bCs/>
        </w:rPr>
      </w:pPr>
    </w:p>
    <w:p w:rsidR="00832D2C" w:rsidRPr="006F428C" w:rsidRDefault="00832D2C" w:rsidP="00B244F7">
      <w:pPr>
        <w:suppressAutoHyphens w:val="0"/>
        <w:overflowPunct w:val="0"/>
        <w:autoSpaceDE w:val="0"/>
        <w:autoSpaceDN w:val="0"/>
        <w:adjustRightInd w:val="0"/>
        <w:textAlignment w:val="baseline"/>
        <w:rPr>
          <w:b/>
        </w:rPr>
      </w:pPr>
    </w:p>
    <w:p w:rsidR="00180E24" w:rsidRPr="00180E24" w:rsidRDefault="001A4B08" w:rsidP="00B244F7">
      <w:pPr>
        <w:ind w:left="1418" w:hanging="1418"/>
        <w:rPr>
          <w:rFonts w:eastAsia="SimSun" w:cs="Mangal"/>
          <w:bCs/>
          <w:kern w:val="1"/>
          <w:lang w:eastAsia="hi-IN" w:bidi="hi-IN"/>
        </w:rPr>
      </w:pPr>
      <w:r w:rsidRPr="001A4B08">
        <w:rPr>
          <w:rFonts w:eastAsia="SimSun" w:cs="Mangal"/>
          <w:b/>
          <w:bCs/>
          <w:kern w:val="1"/>
          <w:lang w:eastAsia="hi-IN" w:bidi="hi-IN"/>
        </w:rPr>
        <w:t>Motion:</w:t>
      </w:r>
      <w:r w:rsidRPr="001A4B08">
        <w:rPr>
          <w:rFonts w:eastAsia="SimSun" w:cs="Mangal"/>
          <w:b/>
          <w:bCs/>
          <w:kern w:val="1"/>
          <w:lang w:eastAsia="hi-IN" w:bidi="hi-IN"/>
        </w:rPr>
        <w:tab/>
      </w:r>
      <w:r w:rsidR="00180E24" w:rsidRPr="00180E24">
        <w:rPr>
          <w:rFonts w:eastAsia="SimSun" w:cs="Mangal"/>
          <w:kern w:val="1"/>
          <w:lang w:eastAsia="hi-IN" w:bidi="hi-IN"/>
        </w:rPr>
        <w:t xml:space="preserve">to close the Public Hearing for </w:t>
      </w:r>
      <w:r w:rsidR="00180E24" w:rsidRPr="00180E24">
        <w:rPr>
          <w:rFonts w:eastAsia="SimSun" w:cs="Mangal"/>
          <w:b/>
          <w:bCs/>
          <w:kern w:val="1"/>
          <w:lang w:eastAsia="hi-IN" w:bidi="hi-IN"/>
        </w:rPr>
        <w:t xml:space="preserve">ZBA – 0983 – </w:t>
      </w:r>
      <w:r w:rsidR="00180E24" w:rsidRPr="00180E24">
        <w:rPr>
          <w:rFonts w:eastAsia="SimSun" w:cs="Mangal"/>
          <w:bCs/>
          <w:kern w:val="1"/>
          <w:lang w:eastAsia="hi-IN" w:bidi="hi-IN"/>
        </w:rPr>
        <w:t xml:space="preserve">Request of John Michael Haight – 45 Old North Road, for Variance, Zoning Regulation Section(s) 12.1.1 (Wetlands </w:t>
      </w:r>
      <w:r w:rsidR="00180E24" w:rsidRPr="00180E24">
        <w:rPr>
          <w:rFonts w:eastAsia="SimSun" w:cs="Mangal"/>
          <w:bCs/>
          <w:kern w:val="1"/>
          <w:lang w:eastAsia="hi-IN" w:bidi="hi-IN"/>
        </w:rPr>
        <w:lastRenderedPageBreak/>
        <w:t xml:space="preserve">&amp; Watercourses Setback) to demolish and construct a house with a two-car garage By Ms. Roberts, seconded by Mr. </w:t>
      </w:r>
      <w:proofErr w:type="spellStart"/>
      <w:r w:rsidR="00180E24" w:rsidRPr="00180E24">
        <w:rPr>
          <w:rFonts w:eastAsia="SimSun" w:cs="Mangal"/>
          <w:bCs/>
          <w:kern w:val="1"/>
          <w:lang w:eastAsia="hi-IN" w:bidi="hi-IN"/>
        </w:rPr>
        <w:t>Wyant</w:t>
      </w:r>
      <w:proofErr w:type="spellEnd"/>
      <w:r w:rsidR="00180E24" w:rsidRPr="00180E24">
        <w:rPr>
          <w:rFonts w:eastAsia="SimSun" w:cs="Mangal"/>
          <w:bCs/>
          <w:kern w:val="1"/>
          <w:lang w:eastAsia="hi-IN" w:bidi="hi-IN"/>
        </w:rPr>
        <w:t>, passed 5 - 0.</w:t>
      </w:r>
    </w:p>
    <w:p w:rsidR="00500511" w:rsidRDefault="00500511" w:rsidP="00B244F7">
      <w:pPr>
        <w:ind w:left="720"/>
        <w:rPr>
          <w:szCs w:val="20"/>
          <w:lang w:eastAsia="en-US"/>
        </w:rPr>
      </w:pPr>
    </w:p>
    <w:p w:rsidR="00500511" w:rsidRPr="00500511" w:rsidRDefault="00500511" w:rsidP="00B244F7">
      <w:pPr>
        <w:ind w:left="720"/>
        <w:rPr>
          <w:szCs w:val="20"/>
          <w:lang w:eastAsia="en-US"/>
        </w:rPr>
      </w:pPr>
    </w:p>
    <w:p w:rsidR="00217D0F" w:rsidRDefault="00217D0F" w:rsidP="00B244F7">
      <w:pPr>
        <w:ind w:left="1418" w:hanging="1418"/>
      </w:pPr>
      <w:r>
        <w:t xml:space="preserve">Deliberation and Action on </w:t>
      </w:r>
      <w:r w:rsidRPr="00180E24">
        <w:rPr>
          <w:b/>
        </w:rPr>
        <w:t>ZBA-09</w:t>
      </w:r>
      <w:r w:rsidR="002473D7" w:rsidRPr="00180E24">
        <w:rPr>
          <w:b/>
        </w:rPr>
        <w:t>8</w:t>
      </w:r>
      <w:r w:rsidR="00180E24" w:rsidRPr="00180E24">
        <w:rPr>
          <w:b/>
        </w:rPr>
        <w:t>3</w:t>
      </w:r>
      <w:r>
        <w:t>:</w:t>
      </w:r>
    </w:p>
    <w:p w:rsidR="00500511" w:rsidRDefault="00500511" w:rsidP="00B244F7">
      <w:pPr>
        <w:ind w:left="1418" w:hanging="1418"/>
        <w:rPr>
          <w:b/>
        </w:rPr>
      </w:pPr>
    </w:p>
    <w:p w:rsidR="00765B4D" w:rsidRDefault="00180E24" w:rsidP="00B244F7">
      <w:pPr>
        <w:pStyle w:val="BodyText"/>
        <w:rPr>
          <w:b w:val="0"/>
        </w:rPr>
      </w:pPr>
      <w:r>
        <w:rPr>
          <w:b w:val="0"/>
        </w:rPr>
        <w:t xml:space="preserve">Ms. </w:t>
      </w:r>
      <w:proofErr w:type="spellStart"/>
      <w:r>
        <w:rPr>
          <w:b w:val="0"/>
        </w:rPr>
        <w:t>Leab</w:t>
      </w:r>
      <w:proofErr w:type="spellEnd"/>
      <w:r>
        <w:rPr>
          <w:b w:val="0"/>
        </w:rPr>
        <w:t xml:space="preserve"> spoke in favor of this application.  She said it was a small </w:t>
      </w:r>
      <w:r w:rsidR="004F725D">
        <w:rPr>
          <w:b w:val="0"/>
        </w:rPr>
        <w:t xml:space="preserve">and </w:t>
      </w:r>
      <w:r>
        <w:rPr>
          <w:b w:val="0"/>
        </w:rPr>
        <w:t xml:space="preserve">reasonable change.  Mr. Bowman agreed saying the change was reasonable.  </w:t>
      </w:r>
      <w:r w:rsidR="002B7ECE">
        <w:rPr>
          <w:b w:val="0"/>
        </w:rPr>
        <w:t xml:space="preserve">Ms. Roberts had no objections and said the hardship is topographical.  Mr. </w:t>
      </w:r>
      <w:proofErr w:type="spellStart"/>
      <w:r w:rsidR="002B7ECE">
        <w:rPr>
          <w:b w:val="0"/>
        </w:rPr>
        <w:t>Wyant</w:t>
      </w:r>
      <w:proofErr w:type="spellEnd"/>
      <w:r w:rsidR="002B7ECE">
        <w:rPr>
          <w:b w:val="0"/>
        </w:rPr>
        <w:t xml:space="preserve"> was in favor and agreed with the previous comments.  Mr. Catlin did not have any issues with the application saying the applicants have made an effort to make it further conforming.</w:t>
      </w:r>
      <w:r w:rsidR="00F1488A">
        <w:rPr>
          <w:b w:val="0"/>
        </w:rPr>
        <w:t xml:space="preserve"> </w:t>
      </w:r>
    </w:p>
    <w:p w:rsidR="00180E24" w:rsidRDefault="00180E24" w:rsidP="00B244F7">
      <w:pPr>
        <w:pStyle w:val="BodyText"/>
        <w:rPr>
          <w:b w:val="0"/>
        </w:rPr>
      </w:pPr>
    </w:p>
    <w:p w:rsidR="00180E24" w:rsidRDefault="00180E24" w:rsidP="00B244F7">
      <w:pPr>
        <w:pStyle w:val="BodyText"/>
        <w:rPr>
          <w:b w:val="0"/>
        </w:rPr>
      </w:pPr>
    </w:p>
    <w:p w:rsidR="002B7ECE" w:rsidRDefault="00765B4D" w:rsidP="00B244F7">
      <w:pPr>
        <w:rPr>
          <w:bCs/>
        </w:rPr>
      </w:pPr>
      <w:r w:rsidRPr="00765B4D">
        <w:rPr>
          <w:rFonts w:eastAsia="SimSun" w:cs="Mangal"/>
          <w:b/>
          <w:bCs/>
          <w:kern w:val="1"/>
          <w:lang w:eastAsia="hi-IN" w:bidi="hi-IN"/>
        </w:rPr>
        <w:t>Motion:</w:t>
      </w:r>
      <w:r w:rsidRPr="00765B4D">
        <w:rPr>
          <w:rFonts w:eastAsia="SimSun" w:cs="Mangal"/>
          <w:b/>
          <w:bCs/>
          <w:kern w:val="1"/>
          <w:lang w:eastAsia="hi-IN" w:bidi="hi-IN"/>
        </w:rPr>
        <w:tab/>
      </w:r>
      <w:r w:rsidR="002B7ECE" w:rsidRPr="00BC7FF7">
        <w:rPr>
          <w:bCs/>
        </w:rPr>
        <w:t>to approve</w:t>
      </w:r>
      <w:r w:rsidR="002B7ECE">
        <w:rPr>
          <w:b/>
          <w:bCs/>
        </w:rPr>
        <w:t xml:space="preserve"> </w:t>
      </w:r>
      <w:r w:rsidR="002B7ECE" w:rsidRPr="002F0F5F">
        <w:rPr>
          <w:b/>
          <w:bCs/>
        </w:rPr>
        <w:t>ZBA – 098</w:t>
      </w:r>
      <w:r w:rsidR="002B7ECE">
        <w:rPr>
          <w:b/>
          <w:bCs/>
        </w:rPr>
        <w:t xml:space="preserve">3 </w:t>
      </w:r>
      <w:r w:rsidR="002B7ECE" w:rsidRPr="002F0F5F">
        <w:rPr>
          <w:b/>
          <w:bCs/>
        </w:rPr>
        <w:t xml:space="preserve">– </w:t>
      </w:r>
      <w:r w:rsidR="002B7ECE" w:rsidRPr="000A2EA1">
        <w:rPr>
          <w:bCs/>
        </w:rPr>
        <w:t xml:space="preserve">Request of </w:t>
      </w:r>
      <w:r w:rsidR="002B7ECE">
        <w:rPr>
          <w:bCs/>
        </w:rPr>
        <w:t>John Michael Haight</w:t>
      </w:r>
      <w:r w:rsidR="002B7ECE" w:rsidRPr="000A2EA1">
        <w:rPr>
          <w:bCs/>
        </w:rPr>
        <w:t xml:space="preserve"> – </w:t>
      </w:r>
      <w:r w:rsidR="002B7ECE">
        <w:rPr>
          <w:bCs/>
        </w:rPr>
        <w:t>45 Old North Road</w:t>
      </w:r>
      <w:r w:rsidR="002B7ECE" w:rsidRPr="000A2EA1">
        <w:rPr>
          <w:bCs/>
        </w:rPr>
        <w:t>,</w:t>
      </w:r>
    </w:p>
    <w:p w:rsidR="002B7ECE" w:rsidRDefault="002B7ECE" w:rsidP="00B244F7">
      <w:pPr>
        <w:rPr>
          <w:bCs/>
        </w:rPr>
      </w:pPr>
      <w:r>
        <w:rPr>
          <w:bCs/>
        </w:rPr>
        <w:t xml:space="preserve">                       </w:t>
      </w:r>
      <w:r w:rsidRPr="000A2EA1">
        <w:rPr>
          <w:bCs/>
        </w:rPr>
        <w:t xml:space="preserve"> </w:t>
      </w:r>
      <w:proofErr w:type="gramStart"/>
      <w:r w:rsidRPr="000A2EA1">
        <w:rPr>
          <w:bCs/>
        </w:rPr>
        <w:t>for</w:t>
      </w:r>
      <w:proofErr w:type="gramEnd"/>
      <w:r w:rsidRPr="000A2EA1">
        <w:rPr>
          <w:bCs/>
        </w:rPr>
        <w:t xml:space="preserve"> </w:t>
      </w:r>
      <w:r>
        <w:rPr>
          <w:bCs/>
        </w:rPr>
        <w:t>Variance</w:t>
      </w:r>
      <w:r w:rsidRPr="000A2EA1">
        <w:rPr>
          <w:bCs/>
        </w:rPr>
        <w:t xml:space="preserve">, Zoning Regulation Section(s) </w:t>
      </w:r>
      <w:r>
        <w:rPr>
          <w:bCs/>
        </w:rPr>
        <w:t>12.1.1</w:t>
      </w:r>
      <w:r w:rsidRPr="000A2EA1">
        <w:rPr>
          <w:bCs/>
        </w:rPr>
        <w:t xml:space="preserve"> (</w:t>
      </w:r>
      <w:r>
        <w:rPr>
          <w:bCs/>
        </w:rPr>
        <w:t>Wetlands &amp; Watercourses</w:t>
      </w:r>
    </w:p>
    <w:p w:rsidR="003D1665" w:rsidRDefault="002B7ECE" w:rsidP="00B244F7">
      <w:pPr>
        <w:rPr>
          <w:bCs/>
        </w:rPr>
      </w:pPr>
      <w:r>
        <w:rPr>
          <w:bCs/>
        </w:rPr>
        <w:t xml:space="preserve">                       Setback</w:t>
      </w:r>
      <w:r w:rsidRPr="000A2EA1">
        <w:rPr>
          <w:bCs/>
        </w:rPr>
        <w:t xml:space="preserve">) </w:t>
      </w:r>
      <w:r>
        <w:rPr>
          <w:bCs/>
        </w:rPr>
        <w:t>to demolish and construct a house with a two-car garage passed 5 - 0</w:t>
      </w:r>
      <w:r w:rsidRPr="000A2EA1">
        <w:rPr>
          <w:bCs/>
        </w:rPr>
        <w:t>.</w:t>
      </w:r>
    </w:p>
    <w:p w:rsidR="004264A1" w:rsidRDefault="004264A1" w:rsidP="00B244F7">
      <w:pPr>
        <w:rPr>
          <w:bCs/>
        </w:rPr>
      </w:pPr>
    </w:p>
    <w:p w:rsidR="0003630F" w:rsidRDefault="0003630F" w:rsidP="00B244F7">
      <w:pPr>
        <w:rPr>
          <w:bCs/>
        </w:rPr>
      </w:pPr>
    </w:p>
    <w:p w:rsidR="002B7ECE" w:rsidRDefault="002B7ECE" w:rsidP="00B244F7">
      <w:pPr>
        <w:rPr>
          <w:bCs/>
        </w:rPr>
      </w:pPr>
    </w:p>
    <w:p w:rsidR="002B7ECE" w:rsidRPr="002B7ECE" w:rsidRDefault="002B7ECE" w:rsidP="00B244F7">
      <w:pPr>
        <w:suppressAutoHyphens w:val="0"/>
        <w:overflowPunct w:val="0"/>
        <w:autoSpaceDE w:val="0"/>
        <w:autoSpaceDN w:val="0"/>
        <w:adjustRightInd w:val="0"/>
        <w:textAlignment w:val="baseline"/>
        <w:rPr>
          <w:szCs w:val="20"/>
          <w:lang w:eastAsia="en-US"/>
        </w:rPr>
      </w:pPr>
      <w:r w:rsidRPr="002B7ECE">
        <w:rPr>
          <w:b/>
          <w:szCs w:val="20"/>
          <w:lang w:eastAsia="en-US"/>
        </w:rPr>
        <w:t xml:space="preserve">ZBA-0984- </w:t>
      </w:r>
      <w:r w:rsidRPr="002B7ECE">
        <w:rPr>
          <w:szCs w:val="20"/>
          <w:lang w:eastAsia="en-US"/>
        </w:rPr>
        <w:t xml:space="preserve">Request of Francis and Julie </w:t>
      </w:r>
      <w:proofErr w:type="spellStart"/>
      <w:r w:rsidRPr="002B7ECE">
        <w:rPr>
          <w:szCs w:val="20"/>
          <w:lang w:eastAsia="en-US"/>
        </w:rPr>
        <w:t>Dolen</w:t>
      </w:r>
      <w:proofErr w:type="spellEnd"/>
      <w:r w:rsidRPr="002B7ECE">
        <w:rPr>
          <w:szCs w:val="20"/>
          <w:lang w:eastAsia="en-US"/>
        </w:rPr>
        <w:t xml:space="preserve">/ 217 </w:t>
      </w:r>
      <w:proofErr w:type="spellStart"/>
      <w:r w:rsidRPr="002B7ECE">
        <w:rPr>
          <w:szCs w:val="20"/>
          <w:lang w:eastAsia="en-US"/>
        </w:rPr>
        <w:t>Sabbaday</w:t>
      </w:r>
      <w:proofErr w:type="spellEnd"/>
      <w:r w:rsidRPr="002B7ECE">
        <w:rPr>
          <w:szCs w:val="20"/>
          <w:lang w:eastAsia="en-US"/>
        </w:rPr>
        <w:t xml:space="preserve"> Lane, for Variance, Zoning</w:t>
      </w:r>
    </w:p>
    <w:p w:rsidR="002B7ECE" w:rsidRDefault="002B7ECE" w:rsidP="00B244F7">
      <w:pPr>
        <w:suppressAutoHyphens w:val="0"/>
        <w:overflowPunct w:val="0"/>
        <w:autoSpaceDE w:val="0"/>
        <w:autoSpaceDN w:val="0"/>
        <w:adjustRightInd w:val="0"/>
        <w:textAlignment w:val="baseline"/>
        <w:rPr>
          <w:szCs w:val="20"/>
          <w:lang w:eastAsia="en-US"/>
        </w:rPr>
      </w:pPr>
      <w:r w:rsidRPr="002B7ECE">
        <w:rPr>
          <w:szCs w:val="20"/>
          <w:lang w:eastAsia="en-US"/>
        </w:rPr>
        <w:t>Regulation Section(s) 11.6.1.B (Minimum Setback and Yard Dimensions) to build a garage.</w:t>
      </w:r>
    </w:p>
    <w:p w:rsidR="00810560" w:rsidRDefault="00810560" w:rsidP="00B244F7">
      <w:pPr>
        <w:suppressAutoHyphens w:val="0"/>
        <w:overflowPunct w:val="0"/>
        <w:autoSpaceDE w:val="0"/>
        <w:autoSpaceDN w:val="0"/>
        <w:adjustRightInd w:val="0"/>
        <w:textAlignment w:val="baseline"/>
        <w:rPr>
          <w:szCs w:val="20"/>
          <w:lang w:eastAsia="en-US"/>
        </w:rPr>
      </w:pPr>
    </w:p>
    <w:p w:rsidR="00810560" w:rsidRPr="002B7ECE" w:rsidRDefault="00810560" w:rsidP="00B244F7">
      <w:pPr>
        <w:suppressAutoHyphens w:val="0"/>
        <w:overflowPunct w:val="0"/>
        <w:autoSpaceDE w:val="0"/>
        <w:autoSpaceDN w:val="0"/>
        <w:adjustRightInd w:val="0"/>
        <w:textAlignment w:val="baseline"/>
        <w:rPr>
          <w:szCs w:val="20"/>
          <w:lang w:eastAsia="en-US"/>
        </w:rPr>
      </w:pPr>
      <w:r>
        <w:rPr>
          <w:szCs w:val="20"/>
          <w:lang w:eastAsia="en-US"/>
        </w:rPr>
        <w:t>Ms. Roberts called the public hearing to order.</w:t>
      </w:r>
    </w:p>
    <w:p w:rsidR="002B7ECE" w:rsidRDefault="002B7ECE" w:rsidP="00B244F7">
      <w:pPr>
        <w:rPr>
          <w:bCs/>
        </w:rPr>
      </w:pPr>
    </w:p>
    <w:p w:rsidR="004264A1" w:rsidRDefault="004264A1" w:rsidP="00B244F7">
      <w:pPr>
        <w:rPr>
          <w:bCs/>
        </w:rPr>
      </w:pPr>
      <w:r>
        <w:rPr>
          <w:bCs/>
        </w:rPr>
        <w:t xml:space="preserve">Mr. </w:t>
      </w:r>
      <w:proofErr w:type="spellStart"/>
      <w:r>
        <w:rPr>
          <w:bCs/>
        </w:rPr>
        <w:t>Ajello</w:t>
      </w:r>
      <w:proofErr w:type="spellEnd"/>
      <w:r>
        <w:rPr>
          <w:bCs/>
        </w:rPr>
        <w:t xml:space="preserve"> mentioned he had received a call from Mr. Dolan and he had a medical </w:t>
      </w:r>
      <w:r w:rsidR="00AA30EE">
        <w:rPr>
          <w:bCs/>
        </w:rPr>
        <w:t>emergency</w:t>
      </w:r>
      <w:r>
        <w:rPr>
          <w:bCs/>
        </w:rPr>
        <w:t xml:space="preserve"> and might not be able to make the public hearing.  The commission decided to go on to the next applicant.</w:t>
      </w:r>
    </w:p>
    <w:p w:rsidR="004264A1" w:rsidRDefault="004264A1" w:rsidP="00B244F7">
      <w:pPr>
        <w:rPr>
          <w:bCs/>
        </w:rPr>
      </w:pPr>
    </w:p>
    <w:p w:rsidR="004264A1" w:rsidRDefault="004264A1" w:rsidP="00B244F7">
      <w:pPr>
        <w:rPr>
          <w:bCs/>
        </w:rPr>
      </w:pPr>
    </w:p>
    <w:p w:rsidR="0003630F" w:rsidRDefault="0003630F" w:rsidP="00B244F7">
      <w:pPr>
        <w:rPr>
          <w:bCs/>
        </w:rPr>
      </w:pPr>
    </w:p>
    <w:p w:rsidR="004264A1" w:rsidRDefault="004264A1" w:rsidP="00B244F7">
      <w:pPr>
        <w:suppressAutoHyphens w:val="0"/>
        <w:overflowPunct w:val="0"/>
        <w:autoSpaceDE w:val="0"/>
        <w:autoSpaceDN w:val="0"/>
        <w:adjustRightInd w:val="0"/>
        <w:textAlignment w:val="baseline"/>
        <w:rPr>
          <w:szCs w:val="20"/>
          <w:lang w:eastAsia="en-US"/>
        </w:rPr>
      </w:pPr>
      <w:r w:rsidRPr="004264A1">
        <w:rPr>
          <w:b/>
          <w:szCs w:val="20"/>
          <w:lang w:eastAsia="en-US"/>
        </w:rPr>
        <w:t>ZBA-0985-</w:t>
      </w:r>
      <w:r w:rsidRPr="004264A1">
        <w:rPr>
          <w:szCs w:val="20"/>
          <w:lang w:eastAsia="en-US"/>
        </w:rPr>
        <w:t xml:space="preserve">Request of Roger </w:t>
      </w:r>
      <w:proofErr w:type="spellStart"/>
      <w:r w:rsidRPr="004264A1">
        <w:rPr>
          <w:szCs w:val="20"/>
          <w:lang w:eastAsia="en-US"/>
        </w:rPr>
        <w:t>Provey</w:t>
      </w:r>
      <w:proofErr w:type="spellEnd"/>
      <w:r w:rsidRPr="004264A1">
        <w:rPr>
          <w:szCs w:val="20"/>
          <w:lang w:eastAsia="en-US"/>
        </w:rPr>
        <w:t xml:space="preserve">/ 9 </w:t>
      </w:r>
      <w:proofErr w:type="spellStart"/>
      <w:r w:rsidRPr="004264A1">
        <w:rPr>
          <w:szCs w:val="20"/>
          <w:lang w:eastAsia="en-US"/>
        </w:rPr>
        <w:t>Sandstrom</w:t>
      </w:r>
      <w:proofErr w:type="spellEnd"/>
      <w:r w:rsidRPr="004264A1">
        <w:rPr>
          <w:szCs w:val="20"/>
          <w:lang w:eastAsia="en-US"/>
        </w:rPr>
        <w:t xml:space="preserve"> Road, for Special Exception for Expansion of a Nonconforming Dwelling, Zoning Regulation(s) 17.5 (Special Exception for Nonconforming Structures) to build</w:t>
      </w:r>
      <w:r w:rsidR="00AA30EE">
        <w:rPr>
          <w:szCs w:val="20"/>
          <w:lang w:eastAsia="en-US"/>
        </w:rPr>
        <w:t xml:space="preserve"> (remodel)</w:t>
      </w:r>
      <w:r w:rsidRPr="004264A1">
        <w:rPr>
          <w:szCs w:val="20"/>
          <w:lang w:eastAsia="en-US"/>
        </w:rPr>
        <w:t xml:space="preserve"> a house.</w:t>
      </w:r>
    </w:p>
    <w:p w:rsidR="0003630F" w:rsidRPr="004264A1" w:rsidRDefault="0003630F" w:rsidP="00B244F7">
      <w:pPr>
        <w:suppressAutoHyphens w:val="0"/>
        <w:overflowPunct w:val="0"/>
        <w:autoSpaceDE w:val="0"/>
        <w:autoSpaceDN w:val="0"/>
        <w:adjustRightInd w:val="0"/>
        <w:textAlignment w:val="baseline"/>
        <w:rPr>
          <w:szCs w:val="20"/>
          <w:lang w:eastAsia="en-US"/>
        </w:rPr>
      </w:pPr>
    </w:p>
    <w:p w:rsidR="0003630F" w:rsidRPr="002B7ECE" w:rsidRDefault="0003630F" w:rsidP="0003630F">
      <w:pPr>
        <w:suppressAutoHyphens w:val="0"/>
        <w:overflowPunct w:val="0"/>
        <w:autoSpaceDE w:val="0"/>
        <w:autoSpaceDN w:val="0"/>
        <w:adjustRightInd w:val="0"/>
        <w:textAlignment w:val="baseline"/>
        <w:rPr>
          <w:szCs w:val="20"/>
          <w:lang w:eastAsia="en-US"/>
        </w:rPr>
      </w:pPr>
      <w:r>
        <w:rPr>
          <w:szCs w:val="20"/>
          <w:lang w:eastAsia="en-US"/>
        </w:rPr>
        <w:t>Ms. Roberts called the public hearing to order.</w:t>
      </w:r>
    </w:p>
    <w:p w:rsidR="004264A1" w:rsidRDefault="004264A1" w:rsidP="00B244F7">
      <w:pPr>
        <w:rPr>
          <w:bCs/>
        </w:rPr>
      </w:pPr>
    </w:p>
    <w:p w:rsidR="00923635" w:rsidRDefault="00923635" w:rsidP="00B244F7">
      <w:pPr>
        <w:ind w:left="1418" w:hanging="1418"/>
        <w:rPr>
          <w:rFonts w:eastAsia="SimSun" w:cs="Mangal"/>
          <w:bCs/>
          <w:kern w:val="1"/>
          <w:lang w:eastAsia="hi-IN" w:bidi="hi-IN"/>
        </w:rPr>
      </w:pPr>
      <w:r>
        <w:rPr>
          <w:b/>
          <w:bCs/>
        </w:rPr>
        <w:t xml:space="preserve">Seated: </w:t>
      </w:r>
      <w:r>
        <w:rPr>
          <w:rFonts w:eastAsia="SimSun" w:cs="Mangal"/>
          <w:bCs/>
          <w:kern w:val="1"/>
          <w:lang w:eastAsia="hi-IN" w:bidi="hi-IN"/>
        </w:rPr>
        <w:t xml:space="preserve">Roberts, Catlin, Bowman, </w:t>
      </w:r>
      <w:proofErr w:type="spellStart"/>
      <w:r>
        <w:rPr>
          <w:rFonts w:eastAsia="SimSun" w:cs="Mangal"/>
          <w:bCs/>
          <w:kern w:val="1"/>
          <w:lang w:eastAsia="hi-IN" w:bidi="hi-IN"/>
        </w:rPr>
        <w:t>Wyant</w:t>
      </w:r>
      <w:proofErr w:type="spellEnd"/>
      <w:r>
        <w:rPr>
          <w:rFonts w:eastAsia="SimSun" w:cs="Mangal"/>
          <w:bCs/>
          <w:kern w:val="1"/>
          <w:lang w:eastAsia="hi-IN" w:bidi="hi-IN"/>
        </w:rPr>
        <w:t xml:space="preserve">, </w:t>
      </w:r>
      <w:proofErr w:type="spellStart"/>
      <w:r>
        <w:rPr>
          <w:rFonts w:eastAsia="SimSun" w:cs="Mangal"/>
          <w:bCs/>
          <w:kern w:val="1"/>
          <w:lang w:eastAsia="hi-IN" w:bidi="hi-IN"/>
        </w:rPr>
        <w:t>Leab</w:t>
      </w:r>
      <w:proofErr w:type="spellEnd"/>
      <w:r w:rsidRPr="006974E4">
        <w:rPr>
          <w:rFonts w:eastAsia="SimSun" w:cs="Mangal"/>
          <w:bCs/>
          <w:kern w:val="1"/>
          <w:lang w:eastAsia="hi-IN" w:bidi="hi-IN"/>
        </w:rPr>
        <w:t xml:space="preserve"> </w:t>
      </w:r>
    </w:p>
    <w:p w:rsidR="00810560" w:rsidRDefault="00810560" w:rsidP="00B244F7">
      <w:pPr>
        <w:ind w:left="1418" w:hanging="1418"/>
        <w:rPr>
          <w:rFonts w:eastAsia="SimSun" w:cs="Mangal"/>
          <w:bCs/>
          <w:kern w:val="1"/>
          <w:lang w:eastAsia="hi-IN" w:bidi="hi-IN"/>
        </w:rPr>
      </w:pPr>
    </w:p>
    <w:p w:rsidR="00923635" w:rsidRDefault="00923635" w:rsidP="00B244F7">
      <w:pPr>
        <w:ind w:left="1418" w:hanging="1418"/>
        <w:rPr>
          <w:rFonts w:eastAsia="SimSun" w:cs="Mangal"/>
          <w:b/>
          <w:bCs/>
          <w:kern w:val="1"/>
          <w:lang w:eastAsia="hi-IN" w:bidi="hi-IN"/>
        </w:rPr>
      </w:pPr>
    </w:p>
    <w:p w:rsidR="002E11FE" w:rsidRDefault="00E20423" w:rsidP="00B244F7">
      <w:pPr>
        <w:ind w:left="1418" w:hanging="1418"/>
        <w:rPr>
          <w:rFonts w:eastAsia="SimSun" w:cs="Mangal"/>
          <w:bCs/>
          <w:kern w:val="1"/>
          <w:lang w:eastAsia="hi-IN" w:bidi="hi-IN"/>
        </w:rPr>
      </w:pPr>
      <w:r>
        <w:rPr>
          <w:rFonts w:eastAsia="SimSun" w:cs="Mangal"/>
          <w:bCs/>
          <w:kern w:val="1"/>
          <w:lang w:eastAsia="hi-IN" w:bidi="hi-IN"/>
        </w:rPr>
        <w:t xml:space="preserve">Mr. </w:t>
      </w:r>
      <w:proofErr w:type="spellStart"/>
      <w:r>
        <w:rPr>
          <w:rFonts w:eastAsia="SimSun" w:cs="Mangal"/>
          <w:bCs/>
          <w:kern w:val="1"/>
          <w:lang w:eastAsia="hi-IN" w:bidi="hi-IN"/>
        </w:rPr>
        <w:t>Provey</w:t>
      </w:r>
      <w:proofErr w:type="spellEnd"/>
      <w:r>
        <w:rPr>
          <w:rFonts w:eastAsia="SimSun" w:cs="Mangal"/>
          <w:bCs/>
          <w:kern w:val="1"/>
          <w:lang w:eastAsia="hi-IN" w:bidi="hi-IN"/>
        </w:rPr>
        <w:t xml:space="preserve"> commented that the application was not to build a house but to remodel it</w:t>
      </w:r>
      <w:r w:rsidR="002E11FE">
        <w:rPr>
          <w:rFonts w:eastAsia="SimSun" w:cs="Mangal"/>
          <w:bCs/>
          <w:kern w:val="1"/>
          <w:lang w:eastAsia="hi-IN" w:bidi="hi-IN"/>
        </w:rPr>
        <w:t xml:space="preserve"> with</w:t>
      </w:r>
    </w:p>
    <w:p w:rsidR="002E11FE" w:rsidRDefault="002E11FE" w:rsidP="002E11FE">
      <w:pPr>
        <w:ind w:left="1418" w:hanging="1418"/>
        <w:rPr>
          <w:rFonts w:eastAsia="SimSun" w:cs="Mangal"/>
          <w:bCs/>
          <w:kern w:val="1"/>
          <w:lang w:eastAsia="hi-IN" w:bidi="hi-IN"/>
        </w:rPr>
      </w:pPr>
      <w:proofErr w:type="gramStart"/>
      <w:r>
        <w:rPr>
          <w:rFonts w:eastAsia="SimSun" w:cs="Mangal"/>
          <w:bCs/>
          <w:kern w:val="1"/>
          <w:lang w:eastAsia="hi-IN" w:bidi="hi-IN"/>
        </w:rPr>
        <w:t>additions</w:t>
      </w:r>
      <w:proofErr w:type="gramEnd"/>
      <w:r w:rsidR="00E20423">
        <w:rPr>
          <w:rFonts w:eastAsia="SimSun" w:cs="Mangal"/>
          <w:bCs/>
          <w:kern w:val="1"/>
          <w:lang w:eastAsia="hi-IN" w:bidi="hi-IN"/>
        </w:rPr>
        <w:t>. He said</w:t>
      </w:r>
      <w:r>
        <w:rPr>
          <w:rFonts w:eastAsia="SimSun" w:cs="Mangal"/>
          <w:bCs/>
          <w:kern w:val="1"/>
          <w:lang w:eastAsia="hi-IN" w:bidi="hi-IN"/>
        </w:rPr>
        <w:t xml:space="preserve"> </w:t>
      </w:r>
      <w:r w:rsidR="00E20423">
        <w:rPr>
          <w:rFonts w:eastAsia="SimSun" w:cs="Mangal"/>
          <w:bCs/>
          <w:kern w:val="1"/>
          <w:lang w:eastAsia="hi-IN" w:bidi="hi-IN"/>
        </w:rPr>
        <w:t>they were going to remove the roof and build off the existing foundation. They</w:t>
      </w:r>
    </w:p>
    <w:p w:rsidR="002E11FE" w:rsidRDefault="00E20423" w:rsidP="002E11FE">
      <w:pPr>
        <w:ind w:left="1418" w:hanging="1418"/>
        <w:rPr>
          <w:rFonts w:eastAsia="SimSun" w:cs="Mangal"/>
          <w:bCs/>
          <w:kern w:val="1"/>
          <w:lang w:eastAsia="hi-IN" w:bidi="hi-IN"/>
        </w:rPr>
      </w:pPr>
      <w:proofErr w:type="gramStart"/>
      <w:r>
        <w:rPr>
          <w:rFonts w:eastAsia="SimSun" w:cs="Mangal"/>
          <w:bCs/>
          <w:kern w:val="1"/>
          <w:lang w:eastAsia="hi-IN" w:bidi="hi-IN"/>
        </w:rPr>
        <w:t>are</w:t>
      </w:r>
      <w:proofErr w:type="gramEnd"/>
      <w:r>
        <w:rPr>
          <w:rFonts w:eastAsia="SimSun" w:cs="Mangal"/>
          <w:bCs/>
          <w:kern w:val="1"/>
          <w:lang w:eastAsia="hi-IN" w:bidi="hi-IN"/>
        </w:rPr>
        <w:t xml:space="preserve"> going to build up to create a second floor and they propose to expand the foundation.  Mr. </w:t>
      </w:r>
    </w:p>
    <w:p w:rsidR="002E11FE" w:rsidRDefault="00E20423" w:rsidP="00296A37">
      <w:pPr>
        <w:ind w:left="1418" w:right="-90" w:hanging="1418"/>
        <w:rPr>
          <w:rFonts w:eastAsia="SimSun" w:cs="Mangal"/>
          <w:bCs/>
          <w:kern w:val="1"/>
          <w:lang w:eastAsia="hi-IN" w:bidi="hi-IN"/>
        </w:rPr>
      </w:pPr>
      <w:proofErr w:type="spellStart"/>
      <w:r>
        <w:rPr>
          <w:rFonts w:eastAsia="SimSun" w:cs="Mangal"/>
          <w:bCs/>
          <w:kern w:val="1"/>
          <w:lang w:eastAsia="hi-IN" w:bidi="hi-IN"/>
        </w:rPr>
        <w:t>Provey</w:t>
      </w:r>
      <w:proofErr w:type="spellEnd"/>
      <w:r>
        <w:rPr>
          <w:rFonts w:eastAsia="SimSun" w:cs="Mangal"/>
          <w:bCs/>
          <w:kern w:val="1"/>
          <w:lang w:eastAsia="hi-IN" w:bidi="hi-IN"/>
        </w:rPr>
        <w:t xml:space="preserve"> showed the commissioners sketched elevations, no date, </w:t>
      </w:r>
      <w:proofErr w:type="gramStart"/>
      <w:r>
        <w:rPr>
          <w:rFonts w:eastAsia="SimSun" w:cs="Mangal"/>
          <w:bCs/>
          <w:kern w:val="1"/>
          <w:lang w:eastAsia="hi-IN" w:bidi="hi-IN"/>
        </w:rPr>
        <w:t>no</w:t>
      </w:r>
      <w:proofErr w:type="gramEnd"/>
      <w:r>
        <w:rPr>
          <w:rFonts w:eastAsia="SimSun" w:cs="Mangal"/>
          <w:bCs/>
          <w:kern w:val="1"/>
          <w:lang w:eastAsia="hi-IN" w:bidi="hi-IN"/>
        </w:rPr>
        <w:t xml:space="preserve"> signature.  The </w:t>
      </w:r>
      <w:r w:rsidR="00296A37">
        <w:rPr>
          <w:rFonts w:eastAsia="SimSun" w:cs="Mangal"/>
          <w:bCs/>
          <w:kern w:val="1"/>
          <w:lang w:eastAsia="hi-IN" w:bidi="hi-IN"/>
        </w:rPr>
        <w:t>c</w:t>
      </w:r>
      <w:r>
        <w:rPr>
          <w:rFonts w:eastAsia="SimSun" w:cs="Mangal"/>
          <w:bCs/>
          <w:kern w:val="1"/>
          <w:lang w:eastAsia="hi-IN" w:bidi="hi-IN"/>
        </w:rPr>
        <w:t xml:space="preserve">ommissioners </w:t>
      </w:r>
    </w:p>
    <w:p w:rsidR="00C257AC" w:rsidRDefault="00E20423" w:rsidP="002E11FE">
      <w:pPr>
        <w:rPr>
          <w:rFonts w:eastAsia="SimSun" w:cs="Mangal"/>
          <w:bCs/>
          <w:kern w:val="1"/>
          <w:lang w:eastAsia="hi-IN" w:bidi="hi-IN"/>
        </w:rPr>
      </w:pPr>
      <w:proofErr w:type="gramStart"/>
      <w:r>
        <w:rPr>
          <w:rFonts w:eastAsia="SimSun" w:cs="Mangal"/>
          <w:bCs/>
          <w:kern w:val="1"/>
          <w:lang w:eastAsia="hi-IN" w:bidi="hi-IN"/>
        </w:rPr>
        <w:t>compared</w:t>
      </w:r>
      <w:proofErr w:type="gramEnd"/>
      <w:r>
        <w:rPr>
          <w:rFonts w:eastAsia="SimSun" w:cs="Mangal"/>
          <w:bCs/>
          <w:kern w:val="1"/>
          <w:lang w:eastAsia="hi-IN" w:bidi="hi-IN"/>
        </w:rPr>
        <w:t xml:space="preserve"> these to A-03 and A-04 proposed South and East Elevations and proposed North and West Elevations by Designs by Artisans, LLC. </w:t>
      </w:r>
      <w:proofErr w:type="gramStart"/>
      <w:r>
        <w:rPr>
          <w:rFonts w:eastAsia="SimSun" w:cs="Mangal"/>
          <w:bCs/>
          <w:kern w:val="1"/>
          <w:lang w:eastAsia="hi-IN" w:bidi="hi-IN"/>
        </w:rPr>
        <w:t>dated</w:t>
      </w:r>
      <w:proofErr w:type="gramEnd"/>
      <w:r>
        <w:rPr>
          <w:rFonts w:eastAsia="SimSun" w:cs="Mangal"/>
          <w:bCs/>
          <w:kern w:val="1"/>
          <w:lang w:eastAsia="hi-IN" w:bidi="hi-IN"/>
        </w:rPr>
        <w:t xml:space="preserve"> 3/26/15 and 01/31/15.</w:t>
      </w:r>
      <w:r w:rsidR="00C3017A">
        <w:rPr>
          <w:rFonts w:eastAsia="SimSun" w:cs="Mangal"/>
          <w:bCs/>
          <w:kern w:val="1"/>
          <w:lang w:eastAsia="hi-IN" w:bidi="hi-IN"/>
        </w:rPr>
        <w:t xml:space="preserve">  Ms. Roberts said the proposed structure looked more massive in the drawings by Designs </w:t>
      </w:r>
      <w:proofErr w:type="gramStart"/>
      <w:r w:rsidR="00C3017A">
        <w:rPr>
          <w:rFonts w:eastAsia="SimSun" w:cs="Mangal"/>
          <w:bCs/>
          <w:kern w:val="1"/>
          <w:lang w:eastAsia="hi-IN" w:bidi="hi-IN"/>
        </w:rPr>
        <w:t>By</w:t>
      </w:r>
      <w:proofErr w:type="gramEnd"/>
      <w:r w:rsidR="00C3017A">
        <w:rPr>
          <w:rFonts w:eastAsia="SimSun" w:cs="Mangal"/>
          <w:bCs/>
          <w:kern w:val="1"/>
          <w:lang w:eastAsia="hi-IN" w:bidi="hi-IN"/>
        </w:rPr>
        <w:t xml:space="preserve"> Artisans, LLC. </w:t>
      </w:r>
      <w:proofErr w:type="gramStart"/>
      <w:r w:rsidR="00C3017A">
        <w:rPr>
          <w:rFonts w:eastAsia="SimSun" w:cs="Mangal"/>
          <w:bCs/>
          <w:kern w:val="1"/>
          <w:lang w:eastAsia="hi-IN" w:bidi="hi-IN"/>
        </w:rPr>
        <w:t>and</w:t>
      </w:r>
      <w:proofErr w:type="gramEnd"/>
      <w:r w:rsidR="00C3017A">
        <w:rPr>
          <w:rFonts w:eastAsia="SimSun" w:cs="Mangal"/>
          <w:bCs/>
          <w:kern w:val="1"/>
          <w:lang w:eastAsia="hi-IN" w:bidi="hi-IN"/>
        </w:rPr>
        <w:t xml:space="preserve"> she </w:t>
      </w:r>
      <w:r w:rsidR="00C3017A">
        <w:rPr>
          <w:rFonts w:eastAsia="SimSun" w:cs="Mangal"/>
          <w:bCs/>
          <w:kern w:val="1"/>
          <w:lang w:eastAsia="hi-IN" w:bidi="hi-IN"/>
        </w:rPr>
        <w:lastRenderedPageBreak/>
        <w:t xml:space="preserve">mentioned that the proposed house doesn't fit in the neighborhood.  </w:t>
      </w:r>
      <w:r w:rsidR="00296A37">
        <w:rPr>
          <w:rFonts w:eastAsia="SimSun" w:cs="Mangal"/>
          <w:bCs/>
          <w:kern w:val="1"/>
          <w:lang w:eastAsia="hi-IN" w:bidi="hi-IN"/>
        </w:rPr>
        <w:t>Ms. Roberts</w:t>
      </w:r>
      <w:r w:rsidR="00C3017A">
        <w:rPr>
          <w:rFonts w:eastAsia="SimSun" w:cs="Mangal"/>
          <w:bCs/>
          <w:kern w:val="1"/>
          <w:lang w:eastAsia="hi-IN" w:bidi="hi-IN"/>
        </w:rPr>
        <w:t xml:space="preserve"> went on to say the purpose of the regulations to make sure any proposed changes are in keeping with the neighborhood and </w:t>
      </w:r>
      <w:proofErr w:type="spellStart"/>
      <w:r w:rsidR="00C3017A">
        <w:rPr>
          <w:rFonts w:eastAsia="SimSun" w:cs="Mangal"/>
          <w:bCs/>
          <w:kern w:val="1"/>
          <w:lang w:eastAsia="hi-IN" w:bidi="hi-IN"/>
        </w:rPr>
        <w:t>it’s</w:t>
      </w:r>
      <w:proofErr w:type="spellEnd"/>
      <w:r w:rsidR="00C3017A">
        <w:rPr>
          <w:rFonts w:eastAsia="SimSun" w:cs="Mangal"/>
          <w:bCs/>
          <w:kern w:val="1"/>
          <w:lang w:eastAsia="hi-IN" w:bidi="hi-IN"/>
        </w:rPr>
        <w:t xml:space="preserve"> surroundings.</w:t>
      </w:r>
      <w:r w:rsidR="00EE432F">
        <w:rPr>
          <w:rFonts w:eastAsia="SimSun" w:cs="Mangal"/>
          <w:bCs/>
          <w:kern w:val="1"/>
          <w:lang w:eastAsia="hi-IN" w:bidi="hi-IN"/>
        </w:rPr>
        <w:t xml:space="preserve">  Mr. </w:t>
      </w:r>
      <w:proofErr w:type="spellStart"/>
      <w:r w:rsidR="00EE432F">
        <w:rPr>
          <w:rFonts w:eastAsia="SimSun" w:cs="Mangal"/>
          <w:bCs/>
          <w:kern w:val="1"/>
          <w:lang w:eastAsia="hi-IN" w:bidi="hi-IN"/>
        </w:rPr>
        <w:t>Provey</w:t>
      </w:r>
      <w:proofErr w:type="spellEnd"/>
      <w:r w:rsidR="00EE432F">
        <w:rPr>
          <w:rFonts w:eastAsia="SimSun" w:cs="Mangal"/>
          <w:bCs/>
          <w:kern w:val="1"/>
          <w:lang w:eastAsia="hi-IN" w:bidi="hi-IN"/>
        </w:rPr>
        <w:t xml:space="preserve"> mentioned that it was bigger than some of the neighboring houses.  Mr. Catlin read on</w:t>
      </w:r>
      <w:r w:rsidR="00815D37">
        <w:rPr>
          <w:rFonts w:eastAsia="SimSun" w:cs="Mangal"/>
          <w:bCs/>
          <w:kern w:val="1"/>
          <w:lang w:eastAsia="hi-IN" w:bidi="hi-IN"/>
        </w:rPr>
        <w:t>e</w:t>
      </w:r>
      <w:r w:rsidR="00EE432F">
        <w:rPr>
          <w:rFonts w:eastAsia="SimSun" w:cs="Mangal"/>
          <w:bCs/>
          <w:kern w:val="1"/>
          <w:lang w:eastAsia="hi-IN" w:bidi="hi-IN"/>
        </w:rPr>
        <w:t xml:space="preserve"> of the regulations 17.5.C.2 and there was a discussion about elevations.  Mr. </w:t>
      </w:r>
      <w:proofErr w:type="spellStart"/>
      <w:r w:rsidR="00EE432F">
        <w:rPr>
          <w:rFonts w:eastAsia="SimSun" w:cs="Mangal"/>
          <w:bCs/>
          <w:kern w:val="1"/>
          <w:lang w:eastAsia="hi-IN" w:bidi="hi-IN"/>
        </w:rPr>
        <w:t>Wyant</w:t>
      </w:r>
      <w:proofErr w:type="spellEnd"/>
      <w:r w:rsidR="00EE432F">
        <w:rPr>
          <w:rFonts w:eastAsia="SimSun" w:cs="Mangal"/>
          <w:bCs/>
          <w:kern w:val="1"/>
          <w:lang w:eastAsia="hi-IN" w:bidi="hi-IN"/>
        </w:rPr>
        <w:t xml:space="preserve"> asked if the adjoining property owners had been heard from.  Mr. </w:t>
      </w:r>
      <w:proofErr w:type="spellStart"/>
      <w:r w:rsidR="00EE432F">
        <w:rPr>
          <w:rFonts w:eastAsia="SimSun" w:cs="Mangal"/>
          <w:bCs/>
          <w:kern w:val="1"/>
          <w:lang w:eastAsia="hi-IN" w:bidi="hi-IN"/>
        </w:rPr>
        <w:t>Provey</w:t>
      </w:r>
      <w:proofErr w:type="spellEnd"/>
      <w:r w:rsidR="00EE432F">
        <w:rPr>
          <w:rFonts w:eastAsia="SimSun" w:cs="Mangal"/>
          <w:bCs/>
          <w:kern w:val="1"/>
          <w:lang w:eastAsia="hi-IN" w:bidi="hi-IN"/>
        </w:rPr>
        <w:t xml:space="preserve"> could not supply proof of mailing and this is one of th</w:t>
      </w:r>
      <w:r w:rsidR="007B2608">
        <w:rPr>
          <w:rFonts w:eastAsia="SimSun" w:cs="Mangal"/>
          <w:bCs/>
          <w:kern w:val="1"/>
          <w:lang w:eastAsia="hi-IN" w:bidi="hi-IN"/>
        </w:rPr>
        <w:t xml:space="preserve">e </w:t>
      </w:r>
      <w:r w:rsidR="00296A37">
        <w:rPr>
          <w:rFonts w:eastAsia="SimSun" w:cs="Mangal"/>
          <w:bCs/>
          <w:kern w:val="1"/>
          <w:lang w:eastAsia="hi-IN" w:bidi="hi-IN"/>
        </w:rPr>
        <w:t>requirements</w:t>
      </w:r>
      <w:r w:rsidR="007B2608">
        <w:rPr>
          <w:rFonts w:eastAsia="SimSun" w:cs="Mangal"/>
          <w:bCs/>
          <w:kern w:val="1"/>
          <w:lang w:eastAsia="hi-IN" w:bidi="hi-IN"/>
        </w:rPr>
        <w:t xml:space="preserve"> of the application.  Without this information the public hearing cannot </w:t>
      </w:r>
      <w:r w:rsidR="00C257AC">
        <w:rPr>
          <w:rFonts w:eastAsia="SimSun" w:cs="Mangal"/>
          <w:bCs/>
          <w:kern w:val="1"/>
          <w:lang w:eastAsia="hi-IN" w:bidi="hi-IN"/>
        </w:rPr>
        <w:t>proceed</w:t>
      </w:r>
      <w:r w:rsidR="007B2608">
        <w:rPr>
          <w:rFonts w:eastAsia="SimSun" w:cs="Mangal"/>
          <w:bCs/>
          <w:kern w:val="1"/>
          <w:lang w:eastAsia="hi-IN" w:bidi="hi-IN"/>
        </w:rPr>
        <w:t>.  Ms. Roberts encouraged the applicant to rethink the attic area and reduce the volume of the proposed building.</w:t>
      </w:r>
      <w:r w:rsidR="0026205F">
        <w:rPr>
          <w:rFonts w:eastAsia="SimSun" w:cs="Mangal"/>
          <w:bCs/>
          <w:kern w:val="1"/>
          <w:lang w:eastAsia="hi-IN" w:bidi="hi-IN"/>
        </w:rPr>
        <w:t xml:space="preserve">  Ms. Roberts commended Mr. </w:t>
      </w:r>
      <w:proofErr w:type="spellStart"/>
      <w:r w:rsidR="0026205F">
        <w:rPr>
          <w:rFonts w:eastAsia="SimSun" w:cs="Mangal"/>
          <w:bCs/>
          <w:kern w:val="1"/>
          <w:lang w:eastAsia="hi-IN" w:bidi="hi-IN"/>
        </w:rPr>
        <w:t>Provey</w:t>
      </w:r>
      <w:proofErr w:type="spellEnd"/>
      <w:r w:rsidR="0026205F">
        <w:rPr>
          <w:rFonts w:eastAsia="SimSun" w:cs="Mangal"/>
          <w:bCs/>
          <w:kern w:val="1"/>
          <w:lang w:eastAsia="hi-IN" w:bidi="hi-IN"/>
        </w:rPr>
        <w:t xml:space="preserve"> on his use of the current footprint</w:t>
      </w:r>
      <w:r w:rsidR="007B2608">
        <w:rPr>
          <w:rFonts w:eastAsia="SimSun" w:cs="Mangal"/>
          <w:bCs/>
          <w:kern w:val="1"/>
          <w:lang w:eastAsia="hi-IN" w:bidi="hi-IN"/>
        </w:rPr>
        <w:t xml:space="preserve"> </w:t>
      </w:r>
      <w:r w:rsidR="0026205F">
        <w:rPr>
          <w:rFonts w:eastAsia="SimSun" w:cs="Mangal"/>
          <w:bCs/>
          <w:kern w:val="1"/>
          <w:lang w:eastAsia="hi-IN" w:bidi="hi-IN"/>
        </w:rPr>
        <w:t xml:space="preserve">and his design sensibility but she didn’t like the verticality and volume of </w:t>
      </w:r>
      <w:r w:rsidR="00C257AC">
        <w:rPr>
          <w:rFonts w:eastAsia="SimSun" w:cs="Mangal"/>
          <w:bCs/>
          <w:kern w:val="1"/>
          <w:lang w:eastAsia="hi-IN" w:bidi="hi-IN"/>
        </w:rPr>
        <w:t>the proposed structure</w:t>
      </w:r>
      <w:r w:rsidR="0026205F">
        <w:rPr>
          <w:rFonts w:eastAsia="SimSun" w:cs="Mangal"/>
          <w:bCs/>
          <w:kern w:val="1"/>
          <w:lang w:eastAsia="hi-IN" w:bidi="hi-IN"/>
        </w:rPr>
        <w:t xml:space="preserve"> and </w:t>
      </w:r>
      <w:r w:rsidR="00F1488A">
        <w:rPr>
          <w:rFonts w:eastAsia="SimSun" w:cs="Mangal"/>
          <w:bCs/>
          <w:kern w:val="1"/>
          <w:lang w:eastAsia="hi-IN" w:bidi="hi-IN"/>
        </w:rPr>
        <w:t xml:space="preserve">wanted him </w:t>
      </w:r>
      <w:r w:rsidR="0026205F">
        <w:rPr>
          <w:rFonts w:eastAsia="SimSun" w:cs="Mangal"/>
          <w:bCs/>
          <w:kern w:val="1"/>
          <w:lang w:eastAsia="hi-IN" w:bidi="hi-IN"/>
        </w:rPr>
        <w:t>to bring the roof line down.</w:t>
      </w:r>
      <w:r w:rsidR="00F1488A">
        <w:rPr>
          <w:rFonts w:eastAsia="SimSun" w:cs="Mangal"/>
          <w:bCs/>
          <w:kern w:val="1"/>
          <w:lang w:eastAsia="hi-IN" w:bidi="hi-IN"/>
        </w:rPr>
        <w:t xml:space="preserve">  Mr. Catlin brought up the issue of lot coverage.  The proposed lot coverage is going from 26% to 29.2</w:t>
      </w:r>
      <w:r w:rsidR="00026E94">
        <w:rPr>
          <w:rFonts w:eastAsia="SimSun" w:cs="Mangal"/>
          <w:bCs/>
          <w:kern w:val="1"/>
          <w:lang w:eastAsia="hi-IN" w:bidi="hi-IN"/>
        </w:rPr>
        <w:t>%.  Part of the lot coverage is</w:t>
      </w:r>
      <w:r w:rsidR="00296A37">
        <w:rPr>
          <w:rFonts w:eastAsia="SimSun" w:cs="Mangal"/>
          <w:bCs/>
          <w:kern w:val="1"/>
          <w:lang w:eastAsia="hi-IN" w:bidi="hi-IN"/>
        </w:rPr>
        <w:t xml:space="preserve"> d</w:t>
      </w:r>
      <w:r w:rsidR="00026E94">
        <w:rPr>
          <w:rFonts w:eastAsia="SimSun" w:cs="Mangal"/>
          <w:bCs/>
          <w:kern w:val="1"/>
          <w:lang w:eastAsia="hi-IN" w:bidi="hi-IN"/>
        </w:rPr>
        <w:t xml:space="preserve">ue to </w:t>
      </w:r>
      <w:proofErr w:type="spellStart"/>
      <w:r w:rsidR="00026E94">
        <w:rPr>
          <w:rFonts w:eastAsia="SimSun" w:cs="Mangal"/>
          <w:bCs/>
          <w:kern w:val="1"/>
          <w:lang w:eastAsia="hi-IN" w:bidi="hi-IN"/>
        </w:rPr>
        <w:t>Sandstrom</w:t>
      </w:r>
      <w:proofErr w:type="spellEnd"/>
      <w:r w:rsidR="00026E94">
        <w:rPr>
          <w:rFonts w:eastAsia="SimSun" w:cs="Mangal"/>
          <w:bCs/>
          <w:kern w:val="1"/>
          <w:lang w:eastAsia="hi-IN" w:bidi="hi-IN"/>
        </w:rPr>
        <w:t xml:space="preserve"> </w:t>
      </w:r>
      <w:proofErr w:type="gramStart"/>
      <w:r w:rsidR="00026E94">
        <w:rPr>
          <w:rFonts w:eastAsia="SimSun" w:cs="Mangal"/>
          <w:bCs/>
          <w:kern w:val="1"/>
          <w:lang w:eastAsia="hi-IN" w:bidi="hi-IN"/>
        </w:rPr>
        <w:t>Road  cutting</w:t>
      </w:r>
      <w:proofErr w:type="gramEnd"/>
      <w:r w:rsidR="00026E94">
        <w:rPr>
          <w:rFonts w:eastAsia="SimSun" w:cs="Mangal"/>
          <w:bCs/>
          <w:kern w:val="1"/>
          <w:lang w:eastAsia="hi-IN" w:bidi="hi-IN"/>
        </w:rPr>
        <w:t xml:space="preserve"> through the property.  Mr. </w:t>
      </w:r>
      <w:proofErr w:type="spellStart"/>
      <w:r w:rsidR="00026E94">
        <w:rPr>
          <w:rFonts w:eastAsia="SimSun" w:cs="Mangal"/>
          <w:bCs/>
          <w:kern w:val="1"/>
          <w:lang w:eastAsia="hi-IN" w:bidi="hi-IN"/>
        </w:rPr>
        <w:t>Provey</w:t>
      </w:r>
      <w:proofErr w:type="spellEnd"/>
      <w:r w:rsidR="00026E94">
        <w:rPr>
          <w:rFonts w:eastAsia="SimSun" w:cs="Mangal"/>
          <w:bCs/>
          <w:kern w:val="1"/>
          <w:lang w:eastAsia="hi-IN" w:bidi="hi-IN"/>
        </w:rPr>
        <w:t xml:space="preserve"> submitted a letter to the commissioners dated 6/15/98 to Jeffrey Fleet from Alan Chapin, First Selectman.  When the road is removed from the equation the lot coverage is reduced to 17%.  There seems to be a question if </w:t>
      </w:r>
      <w:proofErr w:type="spellStart"/>
      <w:r w:rsidR="00026E94">
        <w:rPr>
          <w:rFonts w:eastAsia="SimSun" w:cs="Mangal"/>
          <w:bCs/>
          <w:kern w:val="1"/>
          <w:lang w:eastAsia="hi-IN" w:bidi="hi-IN"/>
        </w:rPr>
        <w:t>Sandstrom</w:t>
      </w:r>
      <w:proofErr w:type="spellEnd"/>
      <w:r w:rsidR="00026E94">
        <w:rPr>
          <w:rFonts w:eastAsia="SimSun" w:cs="Mangal"/>
          <w:bCs/>
          <w:kern w:val="1"/>
          <w:lang w:eastAsia="hi-IN" w:bidi="hi-IN"/>
        </w:rPr>
        <w:t xml:space="preserve"> Road is a town road.  Mr. Catlin encouraged Mr. </w:t>
      </w:r>
      <w:proofErr w:type="spellStart"/>
      <w:r w:rsidR="00026E94">
        <w:rPr>
          <w:rFonts w:eastAsia="SimSun" w:cs="Mangal"/>
          <w:bCs/>
          <w:kern w:val="1"/>
          <w:lang w:eastAsia="hi-IN" w:bidi="hi-IN"/>
        </w:rPr>
        <w:t>Provey</w:t>
      </w:r>
      <w:proofErr w:type="spellEnd"/>
      <w:r w:rsidR="00026E94">
        <w:rPr>
          <w:rFonts w:eastAsia="SimSun" w:cs="Mangal"/>
          <w:bCs/>
          <w:kern w:val="1"/>
          <w:lang w:eastAsia="hi-IN" w:bidi="hi-IN"/>
        </w:rPr>
        <w:t xml:space="preserve"> to also apply for a variance for lot coverage.  Mr. Bowman said that a request for a variance would make everything clear that the hardship would be the road running through the property.  The commissioners urged Mr. </w:t>
      </w:r>
      <w:proofErr w:type="spellStart"/>
      <w:r w:rsidR="00026E94">
        <w:rPr>
          <w:rFonts w:eastAsia="SimSun" w:cs="Mangal"/>
          <w:bCs/>
          <w:kern w:val="1"/>
          <w:lang w:eastAsia="hi-IN" w:bidi="hi-IN"/>
        </w:rPr>
        <w:t>Provey</w:t>
      </w:r>
      <w:proofErr w:type="spellEnd"/>
      <w:r w:rsidR="00026E94">
        <w:rPr>
          <w:rFonts w:eastAsia="SimSun" w:cs="Mangal"/>
          <w:bCs/>
          <w:kern w:val="1"/>
          <w:lang w:eastAsia="hi-IN" w:bidi="hi-IN"/>
        </w:rPr>
        <w:t xml:space="preserve"> to also seek a variance for lot coverage</w:t>
      </w:r>
      <w:r w:rsidR="00C257AC">
        <w:rPr>
          <w:rFonts w:eastAsia="SimSun" w:cs="Mangal"/>
          <w:bCs/>
          <w:kern w:val="1"/>
          <w:lang w:eastAsia="hi-IN" w:bidi="hi-IN"/>
        </w:rPr>
        <w:t xml:space="preserve"> along with the Special Exception.</w:t>
      </w:r>
    </w:p>
    <w:p w:rsidR="00923635" w:rsidRPr="00E20423" w:rsidRDefault="00026E94" w:rsidP="00B244F7">
      <w:pPr>
        <w:rPr>
          <w:rFonts w:eastAsia="SimSun" w:cs="Mangal"/>
          <w:bCs/>
          <w:kern w:val="1"/>
          <w:lang w:eastAsia="hi-IN" w:bidi="hi-IN"/>
        </w:rPr>
      </w:pPr>
      <w:r>
        <w:rPr>
          <w:rFonts w:eastAsia="SimSun" w:cs="Mangal"/>
          <w:bCs/>
          <w:kern w:val="1"/>
          <w:lang w:eastAsia="hi-IN" w:bidi="hi-IN"/>
        </w:rPr>
        <w:t>.</w:t>
      </w:r>
      <w:r w:rsidR="000846B3">
        <w:rPr>
          <w:rFonts w:eastAsia="SimSun" w:cs="Mangal"/>
          <w:bCs/>
          <w:kern w:val="1"/>
          <w:lang w:eastAsia="hi-IN" w:bidi="hi-IN"/>
        </w:rPr>
        <w:t xml:space="preserve"> </w:t>
      </w:r>
    </w:p>
    <w:p w:rsidR="00923635" w:rsidRDefault="00923635" w:rsidP="00B244F7">
      <w:pPr>
        <w:ind w:left="1418" w:hanging="1418"/>
        <w:rPr>
          <w:rFonts w:eastAsia="SimSun" w:cs="Mangal"/>
          <w:b/>
          <w:bCs/>
          <w:kern w:val="1"/>
          <w:lang w:eastAsia="hi-IN" w:bidi="hi-IN"/>
        </w:rPr>
      </w:pPr>
    </w:p>
    <w:p w:rsidR="000846B3" w:rsidRDefault="000846B3" w:rsidP="00B244F7">
      <w:pPr>
        <w:ind w:left="1418" w:hanging="1418"/>
        <w:rPr>
          <w:bCs/>
        </w:rPr>
      </w:pPr>
      <w:r>
        <w:rPr>
          <w:b/>
          <w:bCs/>
        </w:rPr>
        <w:t>Motion:</w:t>
      </w:r>
      <w:r>
        <w:rPr>
          <w:b/>
          <w:bCs/>
        </w:rPr>
        <w:tab/>
      </w:r>
      <w:r>
        <w:rPr>
          <w:bCs/>
        </w:rPr>
        <w:t xml:space="preserve">to continue the Public Hearing for </w:t>
      </w:r>
      <w:r w:rsidRPr="001D660A">
        <w:rPr>
          <w:b/>
          <w:bCs/>
        </w:rPr>
        <w:t>ZBA – 0985</w:t>
      </w:r>
      <w:r>
        <w:rPr>
          <w:bCs/>
        </w:rPr>
        <w:t xml:space="preserve"> –Request of Roger </w:t>
      </w:r>
      <w:proofErr w:type="spellStart"/>
      <w:r>
        <w:rPr>
          <w:bCs/>
        </w:rPr>
        <w:t>Provey</w:t>
      </w:r>
      <w:proofErr w:type="spellEnd"/>
      <w:r>
        <w:rPr>
          <w:bCs/>
        </w:rPr>
        <w:t xml:space="preserve"> –</w:t>
      </w:r>
    </w:p>
    <w:p w:rsidR="000846B3" w:rsidRDefault="000846B3" w:rsidP="00B244F7">
      <w:pPr>
        <w:ind w:left="1418" w:hanging="1418"/>
        <w:rPr>
          <w:bCs/>
        </w:rPr>
      </w:pPr>
      <w:r>
        <w:rPr>
          <w:b/>
          <w:bCs/>
        </w:rPr>
        <w:t xml:space="preserve">                       </w:t>
      </w:r>
      <w:r>
        <w:rPr>
          <w:bCs/>
        </w:rPr>
        <w:t xml:space="preserve"> 9 </w:t>
      </w:r>
      <w:proofErr w:type="spellStart"/>
      <w:r>
        <w:rPr>
          <w:bCs/>
        </w:rPr>
        <w:t>Sandstrom</w:t>
      </w:r>
      <w:proofErr w:type="spellEnd"/>
      <w:r>
        <w:rPr>
          <w:bCs/>
        </w:rPr>
        <w:t xml:space="preserve"> Road, for Special Exception for Expansion of a Nonconforming Dwelling, Zoning Regulation(s) 17.5 (Special Exception for Nonconforming Structures) to remodel a house, by Mr. Catlin, seconded by Mr. </w:t>
      </w:r>
      <w:proofErr w:type="spellStart"/>
      <w:r>
        <w:rPr>
          <w:bCs/>
        </w:rPr>
        <w:t>Wyant</w:t>
      </w:r>
      <w:proofErr w:type="spellEnd"/>
      <w:r>
        <w:rPr>
          <w:bCs/>
        </w:rPr>
        <w:t xml:space="preserve">, </w:t>
      </w:r>
    </w:p>
    <w:p w:rsidR="00923635" w:rsidRDefault="000846B3" w:rsidP="00B244F7">
      <w:pPr>
        <w:ind w:left="1418" w:hanging="1418"/>
        <w:rPr>
          <w:rFonts w:eastAsia="SimSun" w:cs="Mangal"/>
          <w:b/>
          <w:bCs/>
          <w:kern w:val="1"/>
          <w:lang w:eastAsia="hi-IN" w:bidi="hi-IN"/>
        </w:rPr>
      </w:pPr>
      <w:r>
        <w:rPr>
          <w:bCs/>
        </w:rPr>
        <w:t xml:space="preserve">                        </w:t>
      </w:r>
      <w:proofErr w:type="gramStart"/>
      <w:r>
        <w:rPr>
          <w:bCs/>
        </w:rPr>
        <w:t>passed</w:t>
      </w:r>
      <w:proofErr w:type="gramEnd"/>
      <w:r>
        <w:rPr>
          <w:bCs/>
        </w:rPr>
        <w:t xml:space="preserve"> 5 -0.</w:t>
      </w:r>
    </w:p>
    <w:p w:rsidR="00923635" w:rsidRDefault="00923635" w:rsidP="00B244F7">
      <w:pPr>
        <w:ind w:left="1418" w:hanging="1418"/>
        <w:rPr>
          <w:rFonts w:eastAsia="SimSun" w:cs="Mangal"/>
          <w:b/>
          <w:bCs/>
          <w:kern w:val="1"/>
          <w:lang w:eastAsia="hi-IN" w:bidi="hi-IN"/>
        </w:rPr>
      </w:pPr>
    </w:p>
    <w:p w:rsidR="00923635" w:rsidRDefault="00923635" w:rsidP="00B244F7">
      <w:pPr>
        <w:ind w:left="1418" w:hanging="1418"/>
        <w:rPr>
          <w:rFonts w:eastAsia="SimSun" w:cs="Mangal"/>
          <w:b/>
          <w:bCs/>
          <w:kern w:val="1"/>
          <w:lang w:eastAsia="hi-IN" w:bidi="hi-IN"/>
        </w:rPr>
      </w:pPr>
    </w:p>
    <w:p w:rsidR="000846B3" w:rsidRPr="000846B3" w:rsidRDefault="000846B3" w:rsidP="00B244F7">
      <w:pPr>
        <w:ind w:left="1418" w:hanging="1418"/>
        <w:rPr>
          <w:rFonts w:eastAsia="SimSun" w:cs="Mangal"/>
          <w:bCs/>
          <w:kern w:val="1"/>
          <w:lang w:eastAsia="hi-IN" w:bidi="hi-IN"/>
        </w:rPr>
      </w:pPr>
      <w:r>
        <w:rPr>
          <w:rFonts w:eastAsia="SimSun" w:cs="Mangal"/>
          <w:b/>
          <w:bCs/>
          <w:kern w:val="1"/>
          <w:lang w:eastAsia="hi-IN" w:bidi="hi-IN"/>
        </w:rPr>
        <w:t>Motion:</w:t>
      </w:r>
      <w:r>
        <w:rPr>
          <w:rFonts w:eastAsia="SimSun" w:cs="Mangal"/>
          <w:b/>
          <w:bCs/>
          <w:kern w:val="1"/>
          <w:lang w:eastAsia="hi-IN" w:bidi="hi-IN"/>
        </w:rPr>
        <w:tab/>
      </w:r>
      <w:r>
        <w:rPr>
          <w:rFonts w:eastAsia="SimSun" w:cs="Mangal"/>
          <w:b/>
          <w:bCs/>
          <w:kern w:val="1"/>
          <w:lang w:eastAsia="hi-IN" w:bidi="hi-IN"/>
        </w:rPr>
        <w:tab/>
      </w:r>
      <w:r w:rsidRPr="000846B3">
        <w:rPr>
          <w:rFonts w:eastAsia="SimSun" w:cs="Mangal"/>
          <w:bCs/>
          <w:kern w:val="1"/>
          <w:lang w:eastAsia="hi-IN" w:bidi="hi-IN"/>
        </w:rPr>
        <w:t xml:space="preserve">to continue the Public Hearing for </w:t>
      </w:r>
      <w:r w:rsidRPr="000846B3">
        <w:rPr>
          <w:rFonts w:eastAsia="SimSun" w:cs="Mangal"/>
          <w:b/>
          <w:bCs/>
          <w:kern w:val="1"/>
          <w:lang w:eastAsia="hi-IN" w:bidi="hi-IN"/>
        </w:rPr>
        <w:t>ZBA-0984</w:t>
      </w:r>
      <w:r w:rsidRPr="000846B3">
        <w:rPr>
          <w:rFonts w:eastAsia="SimSun" w:cs="Mangal"/>
          <w:bCs/>
          <w:kern w:val="1"/>
          <w:lang w:eastAsia="hi-IN" w:bidi="hi-IN"/>
        </w:rPr>
        <w:t xml:space="preserve"> – Re</w:t>
      </w:r>
      <w:r w:rsidR="0055219B">
        <w:rPr>
          <w:rFonts w:eastAsia="SimSun" w:cs="Mangal"/>
          <w:bCs/>
          <w:kern w:val="1"/>
          <w:lang w:eastAsia="hi-IN" w:bidi="hi-IN"/>
        </w:rPr>
        <w:t xml:space="preserve">quest of Frank and Julie </w:t>
      </w:r>
      <w:proofErr w:type="spellStart"/>
      <w:r w:rsidR="0055219B">
        <w:rPr>
          <w:rFonts w:eastAsia="SimSun" w:cs="Mangal"/>
          <w:bCs/>
          <w:kern w:val="1"/>
          <w:lang w:eastAsia="hi-IN" w:bidi="hi-IN"/>
        </w:rPr>
        <w:t>Dolen</w:t>
      </w:r>
      <w:proofErr w:type="spellEnd"/>
      <w:r w:rsidR="0055219B">
        <w:rPr>
          <w:rFonts w:eastAsia="SimSun" w:cs="Mangal"/>
          <w:bCs/>
          <w:kern w:val="1"/>
          <w:lang w:eastAsia="hi-IN" w:bidi="hi-IN"/>
        </w:rPr>
        <w:t>,</w:t>
      </w:r>
      <w:r w:rsidRPr="000846B3">
        <w:rPr>
          <w:rFonts w:eastAsia="SimSun" w:cs="Mangal"/>
          <w:bCs/>
          <w:kern w:val="1"/>
          <w:lang w:eastAsia="hi-IN" w:bidi="hi-IN"/>
        </w:rPr>
        <w:t xml:space="preserve"> 217 </w:t>
      </w:r>
      <w:proofErr w:type="spellStart"/>
      <w:r w:rsidRPr="000846B3">
        <w:rPr>
          <w:rFonts w:eastAsia="SimSun" w:cs="Mangal"/>
          <w:bCs/>
          <w:kern w:val="1"/>
          <w:lang w:eastAsia="hi-IN" w:bidi="hi-IN"/>
        </w:rPr>
        <w:t>Sabbaday</w:t>
      </w:r>
      <w:proofErr w:type="spellEnd"/>
      <w:r w:rsidRPr="000846B3">
        <w:rPr>
          <w:rFonts w:eastAsia="SimSun" w:cs="Mangal"/>
          <w:bCs/>
          <w:kern w:val="1"/>
          <w:lang w:eastAsia="hi-IN" w:bidi="hi-IN"/>
        </w:rPr>
        <w:t xml:space="preserve"> Lane, for Variance, Zoning Regulation Section(s) 11.6.1.B (Minimum Setback and Yard Dimensions) to build a garage</w:t>
      </w:r>
      <w:r w:rsidR="0055219B">
        <w:rPr>
          <w:rFonts w:eastAsia="SimSun" w:cs="Mangal"/>
          <w:bCs/>
          <w:kern w:val="1"/>
          <w:lang w:eastAsia="hi-IN" w:bidi="hi-IN"/>
        </w:rPr>
        <w:t xml:space="preserve"> by Ms. Roberts</w:t>
      </w:r>
      <w:r w:rsidR="00045A13">
        <w:rPr>
          <w:rFonts w:eastAsia="SimSun" w:cs="Mangal"/>
          <w:bCs/>
          <w:kern w:val="1"/>
          <w:lang w:eastAsia="hi-IN" w:bidi="hi-IN"/>
        </w:rPr>
        <w:t xml:space="preserve">, seconded by Mr. </w:t>
      </w:r>
      <w:proofErr w:type="spellStart"/>
      <w:r w:rsidR="00045A13">
        <w:rPr>
          <w:rFonts w:eastAsia="SimSun" w:cs="Mangal"/>
          <w:bCs/>
          <w:kern w:val="1"/>
          <w:lang w:eastAsia="hi-IN" w:bidi="hi-IN"/>
        </w:rPr>
        <w:t>Wyant</w:t>
      </w:r>
      <w:proofErr w:type="spellEnd"/>
      <w:r w:rsidR="00045A13">
        <w:rPr>
          <w:rFonts w:eastAsia="SimSun" w:cs="Mangal"/>
          <w:bCs/>
          <w:kern w:val="1"/>
          <w:lang w:eastAsia="hi-IN" w:bidi="hi-IN"/>
        </w:rPr>
        <w:t>, passed 5 – 0 vote.</w:t>
      </w:r>
    </w:p>
    <w:p w:rsidR="000846B3" w:rsidRPr="000846B3" w:rsidRDefault="000846B3" w:rsidP="00B244F7">
      <w:pPr>
        <w:widowControl w:val="0"/>
        <w:ind w:left="1418" w:hanging="1418"/>
        <w:rPr>
          <w:rFonts w:eastAsia="SimSun" w:cs="Mangal"/>
          <w:bCs/>
          <w:kern w:val="1"/>
          <w:lang w:eastAsia="hi-IN" w:bidi="hi-IN"/>
        </w:rPr>
      </w:pPr>
    </w:p>
    <w:p w:rsidR="00F47A75" w:rsidRDefault="00F47A75" w:rsidP="00B244F7">
      <w:pPr>
        <w:widowControl w:val="0"/>
        <w:rPr>
          <w:b/>
          <w:bCs/>
        </w:rPr>
      </w:pPr>
      <w:r>
        <w:rPr>
          <w:b/>
          <w:bCs/>
        </w:rPr>
        <w:t>Other Business</w:t>
      </w:r>
    </w:p>
    <w:p w:rsidR="00F47A75" w:rsidRDefault="00F47A75" w:rsidP="00B244F7">
      <w:pPr>
        <w:widowControl w:val="0"/>
        <w:rPr>
          <w:b/>
          <w:bCs/>
        </w:rPr>
      </w:pPr>
    </w:p>
    <w:p w:rsidR="00296A37" w:rsidRDefault="00EE17D1" w:rsidP="00B244F7">
      <w:pPr>
        <w:widowControl w:val="0"/>
        <w:rPr>
          <w:bCs/>
        </w:rPr>
      </w:pPr>
      <w:r>
        <w:rPr>
          <w:bCs/>
        </w:rPr>
        <w:t xml:space="preserve">The </w:t>
      </w:r>
      <w:r w:rsidR="00296A37">
        <w:rPr>
          <w:bCs/>
        </w:rPr>
        <w:t xml:space="preserve">February 19, 2015 </w:t>
      </w:r>
      <w:r>
        <w:rPr>
          <w:bCs/>
        </w:rPr>
        <w:t xml:space="preserve">minutes were </w:t>
      </w:r>
      <w:r w:rsidR="00296A37">
        <w:rPr>
          <w:bCs/>
        </w:rPr>
        <w:t>not considered at this time.</w:t>
      </w:r>
    </w:p>
    <w:p w:rsidR="00296A37" w:rsidRDefault="00296A37" w:rsidP="00B244F7">
      <w:pPr>
        <w:widowControl w:val="0"/>
        <w:rPr>
          <w:bCs/>
        </w:rPr>
      </w:pPr>
    </w:p>
    <w:p w:rsidR="00296A37" w:rsidRDefault="00EE17D1" w:rsidP="00B244F7">
      <w:pPr>
        <w:widowControl w:val="0"/>
        <w:rPr>
          <w:bCs/>
        </w:rPr>
      </w:pPr>
      <w:r>
        <w:rPr>
          <w:bCs/>
        </w:rPr>
        <w:t xml:space="preserve">Ms. Roberts mentioned Mr. </w:t>
      </w:r>
      <w:proofErr w:type="spellStart"/>
      <w:r>
        <w:rPr>
          <w:bCs/>
        </w:rPr>
        <w:t>Ajello</w:t>
      </w:r>
      <w:proofErr w:type="spellEnd"/>
      <w:r>
        <w:rPr>
          <w:bCs/>
        </w:rPr>
        <w:t xml:space="preserve"> had passed out some updated regulations at the last meeting.  Ms. Roberts has been working with Mrs. Hill to obtain more of the updates of the regulations.</w:t>
      </w:r>
    </w:p>
    <w:p w:rsidR="00296A37" w:rsidRDefault="00296A37" w:rsidP="00B244F7">
      <w:pPr>
        <w:widowControl w:val="0"/>
        <w:rPr>
          <w:bCs/>
        </w:rPr>
      </w:pPr>
    </w:p>
    <w:p w:rsidR="00EE17D1" w:rsidRPr="00EE17D1" w:rsidRDefault="00EE17D1" w:rsidP="00296A37">
      <w:pPr>
        <w:widowControl w:val="0"/>
        <w:ind w:right="-90"/>
        <w:rPr>
          <w:bCs/>
        </w:rPr>
      </w:pPr>
      <w:r>
        <w:rPr>
          <w:bCs/>
        </w:rPr>
        <w:t xml:space="preserve">Also the online version of the applications needed to be updated to correct the state fee and an email line was added.  “Certificate of mailing” is being used instead of “Certified Mail”.  Both contain the same information but the certificate of mailing is cheaper for the applicant.  Ms. Roberts also proposed to </w:t>
      </w:r>
      <w:r w:rsidR="004C5B48">
        <w:rPr>
          <w:bCs/>
        </w:rPr>
        <w:t>clarify</w:t>
      </w:r>
      <w:r>
        <w:rPr>
          <w:bCs/>
        </w:rPr>
        <w:t xml:space="preserve"> some of the “Guidelines”</w:t>
      </w:r>
      <w:r w:rsidR="004C5B48">
        <w:rPr>
          <w:bCs/>
        </w:rPr>
        <w:t>.  She proposed deleting a phrase form the Guidelines for Special Exception</w:t>
      </w:r>
      <w:r>
        <w:rPr>
          <w:bCs/>
        </w:rPr>
        <w:t xml:space="preserve"> </w:t>
      </w:r>
      <w:r w:rsidR="004C5B48">
        <w:rPr>
          <w:bCs/>
        </w:rPr>
        <w:t xml:space="preserve">“An approved Special Exception not put into effect within one year becomes null and void.” A brief discussion followed and it was decided to omit this line.  </w:t>
      </w:r>
      <w:r w:rsidR="004C5B48">
        <w:rPr>
          <w:bCs/>
        </w:rPr>
        <w:lastRenderedPageBreak/>
        <w:t xml:space="preserve">Ms. </w:t>
      </w:r>
      <w:proofErr w:type="spellStart"/>
      <w:r w:rsidR="004C5B48">
        <w:rPr>
          <w:bCs/>
        </w:rPr>
        <w:t>Leab</w:t>
      </w:r>
      <w:proofErr w:type="spellEnd"/>
      <w:r w:rsidR="004C5B48">
        <w:rPr>
          <w:bCs/>
        </w:rPr>
        <w:t xml:space="preserve"> discussed the possibility of violations that would be put on the land records</w:t>
      </w:r>
      <w:r w:rsidR="00296A37">
        <w:rPr>
          <w:bCs/>
        </w:rPr>
        <w:t xml:space="preserve"> similar to what is done by the Historic Committee</w:t>
      </w:r>
      <w:r w:rsidR="004C5B48">
        <w:rPr>
          <w:bCs/>
        </w:rPr>
        <w:t xml:space="preserve">.  Mr. </w:t>
      </w:r>
      <w:proofErr w:type="spellStart"/>
      <w:r w:rsidR="004C5B48">
        <w:rPr>
          <w:bCs/>
        </w:rPr>
        <w:t>Ajello</w:t>
      </w:r>
      <w:proofErr w:type="spellEnd"/>
      <w:r w:rsidR="004C5B48">
        <w:rPr>
          <w:bCs/>
        </w:rPr>
        <w:t xml:space="preserve"> said this is already done to some extent </w:t>
      </w:r>
      <w:r w:rsidR="00C257AC">
        <w:rPr>
          <w:bCs/>
        </w:rPr>
        <w:t xml:space="preserve">for inland wetlands and sometimes in zoning.  Mr. </w:t>
      </w:r>
      <w:proofErr w:type="spellStart"/>
      <w:r w:rsidR="00C257AC">
        <w:rPr>
          <w:bCs/>
        </w:rPr>
        <w:t>Ajello</w:t>
      </w:r>
      <w:proofErr w:type="spellEnd"/>
      <w:r w:rsidR="00C257AC">
        <w:rPr>
          <w:bCs/>
        </w:rPr>
        <w:t xml:space="preserve"> said that a notice or flag can be filed on the land records if there is a violation.</w:t>
      </w:r>
      <w:r w:rsidR="004C5B48">
        <w:rPr>
          <w:bCs/>
        </w:rPr>
        <w:t xml:space="preserve"> </w:t>
      </w:r>
    </w:p>
    <w:p w:rsidR="0053251A" w:rsidRDefault="0053251A" w:rsidP="00B244F7">
      <w:pPr>
        <w:widowControl w:val="0"/>
        <w:ind w:right="-90"/>
        <w:rPr>
          <w:bCs/>
        </w:rPr>
      </w:pPr>
    </w:p>
    <w:p w:rsidR="00C257AC" w:rsidRDefault="00C257AC" w:rsidP="00B244F7">
      <w:pPr>
        <w:widowControl w:val="0"/>
        <w:ind w:right="-90"/>
        <w:rPr>
          <w:bCs/>
        </w:rPr>
      </w:pPr>
    </w:p>
    <w:p w:rsidR="00C257AC" w:rsidRDefault="00C257AC" w:rsidP="0053251A">
      <w:pPr>
        <w:widowControl w:val="0"/>
        <w:ind w:right="-90"/>
        <w:rPr>
          <w:bCs/>
        </w:rPr>
      </w:pPr>
    </w:p>
    <w:p w:rsidR="0041199D" w:rsidRPr="0041199D" w:rsidRDefault="0041199D" w:rsidP="0041199D">
      <w:pPr>
        <w:widowControl w:val="0"/>
        <w:ind w:left="1418" w:hanging="1418"/>
        <w:rPr>
          <w:rFonts w:eastAsia="SimSun" w:cs="Mangal"/>
          <w:kern w:val="1"/>
          <w:lang w:eastAsia="hi-IN" w:bidi="hi-IN"/>
        </w:rPr>
      </w:pPr>
      <w:r w:rsidRPr="0041199D">
        <w:rPr>
          <w:rFonts w:eastAsia="SimSun" w:cs="Mangal"/>
          <w:b/>
          <w:bCs/>
          <w:kern w:val="1"/>
          <w:lang w:eastAsia="hi-IN" w:bidi="hi-IN"/>
        </w:rPr>
        <w:t>Motion:</w:t>
      </w:r>
      <w:r w:rsidRPr="0041199D">
        <w:rPr>
          <w:rFonts w:eastAsia="SimSun" w:cs="Mangal"/>
          <w:b/>
          <w:bCs/>
          <w:kern w:val="1"/>
          <w:lang w:eastAsia="hi-IN" w:bidi="hi-IN"/>
        </w:rPr>
        <w:tab/>
      </w:r>
      <w:r w:rsidRPr="0041199D">
        <w:rPr>
          <w:rFonts w:eastAsia="SimSun" w:cs="Mangal"/>
          <w:kern w:val="1"/>
          <w:lang w:eastAsia="hi-IN" w:bidi="hi-IN"/>
        </w:rPr>
        <w:t xml:space="preserve">to adjourn at </w:t>
      </w:r>
      <w:r w:rsidR="00196059">
        <w:rPr>
          <w:rFonts w:eastAsia="SimSun" w:cs="Mangal"/>
          <w:kern w:val="1"/>
          <w:lang w:eastAsia="hi-IN" w:bidi="hi-IN"/>
        </w:rPr>
        <w:t>8:</w:t>
      </w:r>
      <w:r w:rsidR="00C257AC">
        <w:rPr>
          <w:rFonts w:eastAsia="SimSun" w:cs="Mangal"/>
          <w:kern w:val="1"/>
          <w:lang w:eastAsia="hi-IN" w:bidi="hi-IN"/>
        </w:rPr>
        <w:t>50</w:t>
      </w:r>
      <w:r w:rsidRPr="0041199D">
        <w:rPr>
          <w:rFonts w:eastAsia="SimSun" w:cs="Mangal"/>
          <w:kern w:val="1"/>
          <w:lang w:eastAsia="hi-IN" w:bidi="hi-IN"/>
        </w:rPr>
        <w:t xml:space="preserve"> pm, by Ms. Roberts</w:t>
      </w:r>
      <w:r w:rsidR="0053251A">
        <w:rPr>
          <w:rFonts w:eastAsia="SimSun" w:cs="Mangal"/>
          <w:kern w:val="1"/>
          <w:lang w:eastAsia="hi-IN" w:bidi="hi-IN"/>
        </w:rPr>
        <w:t xml:space="preserve"> passed by 5 - 0 vote.</w:t>
      </w:r>
    </w:p>
    <w:p w:rsidR="00DD574C" w:rsidRDefault="00DD574C" w:rsidP="007C67E2">
      <w:pPr>
        <w:rPr>
          <w:bCs/>
        </w:rPr>
      </w:pPr>
    </w:p>
    <w:p w:rsidR="00C257AC" w:rsidRDefault="00C257AC" w:rsidP="007C67E2">
      <w:pPr>
        <w:rPr>
          <w:bCs/>
        </w:rPr>
      </w:pPr>
    </w:p>
    <w:p w:rsidR="00C257AC" w:rsidRDefault="00C257AC" w:rsidP="007C67E2">
      <w:pPr>
        <w:rPr>
          <w:bCs/>
        </w:rPr>
      </w:pPr>
    </w:p>
    <w:p w:rsidR="00C257AC" w:rsidRDefault="00C257AC" w:rsidP="007C67E2">
      <w:pPr>
        <w:rPr>
          <w:bCs/>
        </w:rPr>
      </w:pPr>
    </w:p>
    <w:p w:rsidR="00C257AC" w:rsidRDefault="00C257A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1367BE" w:rsidRDefault="001367BE" w:rsidP="007C67E2">
      <w:pPr>
        <w:rPr>
          <w:bCs/>
        </w:rPr>
      </w:pPr>
    </w:p>
    <w:p w:rsidR="00DD574C" w:rsidRDefault="00DD574C" w:rsidP="007C67E2">
      <w:pPr>
        <w:rPr>
          <w:bCs/>
        </w:rPr>
      </w:pPr>
      <w:r>
        <w:rPr>
          <w:bCs/>
        </w:rPr>
        <w:t>_______________________________</w:t>
      </w:r>
    </w:p>
    <w:p w:rsidR="004403B1" w:rsidRDefault="00DD574C" w:rsidP="007C67E2">
      <w:pPr>
        <w:rPr>
          <w:bCs/>
        </w:rPr>
      </w:pPr>
      <w:r>
        <w:rPr>
          <w:bCs/>
        </w:rPr>
        <w:t xml:space="preserve">        Linda Nelson, Land Use Clerk</w:t>
      </w: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03630F" w:rsidRDefault="0003630F" w:rsidP="007C67E2">
      <w:pPr>
        <w:rPr>
          <w:bCs/>
        </w:rPr>
      </w:pPr>
    </w:p>
    <w:p w:rsidR="004403B1" w:rsidRDefault="004403B1" w:rsidP="007D2817">
      <w:pPr>
        <w:ind w:left="1455" w:hanging="1432"/>
        <w:rPr>
          <w:bCs/>
        </w:rPr>
      </w:pPr>
      <w:r>
        <w:rPr>
          <w:b/>
        </w:rPr>
        <w:t>A recording of the meeting is available in the Land Use Office.</w:t>
      </w:r>
    </w:p>
    <w:sectPr w:rsidR="004403B1" w:rsidSect="00E00057">
      <w:footerReference w:type="default" r:id="rId8"/>
      <w:footnotePr>
        <w:pos w:val="beneathText"/>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0C" w:rsidRDefault="00CD290C">
      <w:r>
        <w:separator/>
      </w:r>
    </w:p>
  </w:endnote>
  <w:endnote w:type="continuationSeparator" w:id="0">
    <w:p w:rsidR="00CD290C" w:rsidRDefault="00CD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2A3B0E">
          <w:rPr>
            <w:noProof/>
          </w:rPr>
          <w:t>1</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0C" w:rsidRDefault="00CD290C">
      <w:r>
        <w:separator/>
      </w:r>
    </w:p>
  </w:footnote>
  <w:footnote w:type="continuationSeparator" w:id="0">
    <w:p w:rsidR="00CD290C" w:rsidRDefault="00CD2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26E94"/>
    <w:rsid w:val="00033E0D"/>
    <w:rsid w:val="0003630F"/>
    <w:rsid w:val="00036477"/>
    <w:rsid w:val="000369C3"/>
    <w:rsid w:val="000438EF"/>
    <w:rsid w:val="00045A13"/>
    <w:rsid w:val="00052607"/>
    <w:rsid w:val="00053E87"/>
    <w:rsid w:val="00070490"/>
    <w:rsid w:val="00073999"/>
    <w:rsid w:val="000846B3"/>
    <w:rsid w:val="0009255B"/>
    <w:rsid w:val="000975FA"/>
    <w:rsid w:val="000A5803"/>
    <w:rsid w:val="000C5F10"/>
    <w:rsid w:val="00103513"/>
    <w:rsid w:val="0010460F"/>
    <w:rsid w:val="00111825"/>
    <w:rsid w:val="00133C17"/>
    <w:rsid w:val="001367BE"/>
    <w:rsid w:val="00154F13"/>
    <w:rsid w:val="0015557A"/>
    <w:rsid w:val="00156C46"/>
    <w:rsid w:val="00167C0D"/>
    <w:rsid w:val="00180E24"/>
    <w:rsid w:val="00196059"/>
    <w:rsid w:val="00196573"/>
    <w:rsid w:val="001A4B08"/>
    <w:rsid w:val="001B263A"/>
    <w:rsid w:val="001B3C99"/>
    <w:rsid w:val="001C45DC"/>
    <w:rsid w:val="001C7A08"/>
    <w:rsid w:val="001D1508"/>
    <w:rsid w:val="001E3C69"/>
    <w:rsid w:val="002018AF"/>
    <w:rsid w:val="00202B0C"/>
    <w:rsid w:val="00217D0F"/>
    <w:rsid w:val="00227A8A"/>
    <w:rsid w:val="002473D7"/>
    <w:rsid w:val="00247934"/>
    <w:rsid w:val="0026205F"/>
    <w:rsid w:val="002873D1"/>
    <w:rsid w:val="00291D96"/>
    <w:rsid w:val="002949B7"/>
    <w:rsid w:val="00296A37"/>
    <w:rsid w:val="002A3B0E"/>
    <w:rsid w:val="002B56B1"/>
    <w:rsid w:val="002B650C"/>
    <w:rsid w:val="002B7ECE"/>
    <w:rsid w:val="002C73E3"/>
    <w:rsid w:val="002E11FE"/>
    <w:rsid w:val="002F3FA4"/>
    <w:rsid w:val="00300ADA"/>
    <w:rsid w:val="00303FBA"/>
    <w:rsid w:val="00305C51"/>
    <w:rsid w:val="00325EB8"/>
    <w:rsid w:val="00325F20"/>
    <w:rsid w:val="0034385D"/>
    <w:rsid w:val="00346A91"/>
    <w:rsid w:val="003636ED"/>
    <w:rsid w:val="00376524"/>
    <w:rsid w:val="00396841"/>
    <w:rsid w:val="003A06F1"/>
    <w:rsid w:val="003A0E33"/>
    <w:rsid w:val="003B08DF"/>
    <w:rsid w:val="003B2E49"/>
    <w:rsid w:val="003B6340"/>
    <w:rsid w:val="003C6616"/>
    <w:rsid w:val="003D1665"/>
    <w:rsid w:val="003E1D36"/>
    <w:rsid w:val="003F105C"/>
    <w:rsid w:val="003F3C51"/>
    <w:rsid w:val="003F49BD"/>
    <w:rsid w:val="0041199D"/>
    <w:rsid w:val="00412A2F"/>
    <w:rsid w:val="004219E7"/>
    <w:rsid w:val="00422A5B"/>
    <w:rsid w:val="00424174"/>
    <w:rsid w:val="00426405"/>
    <w:rsid w:val="004264A1"/>
    <w:rsid w:val="0042725E"/>
    <w:rsid w:val="004403B1"/>
    <w:rsid w:val="004423F7"/>
    <w:rsid w:val="00450C5C"/>
    <w:rsid w:val="00451682"/>
    <w:rsid w:val="00455289"/>
    <w:rsid w:val="00462696"/>
    <w:rsid w:val="0048469A"/>
    <w:rsid w:val="00497C68"/>
    <w:rsid w:val="004C5B48"/>
    <w:rsid w:val="004D33BD"/>
    <w:rsid w:val="004E6449"/>
    <w:rsid w:val="004F0CB2"/>
    <w:rsid w:val="004F6ED5"/>
    <w:rsid w:val="004F725D"/>
    <w:rsid w:val="00500511"/>
    <w:rsid w:val="00505E31"/>
    <w:rsid w:val="00512AE8"/>
    <w:rsid w:val="00516805"/>
    <w:rsid w:val="00526A67"/>
    <w:rsid w:val="0053000D"/>
    <w:rsid w:val="005313DF"/>
    <w:rsid w:val="0053251A"/>
    <w:rsid w:val="0055219B"/>
    <w:rsid w:val="005679A6"/>
    <w:rsid w:val="00574336"/>
    <w:rsid w:val="00585775"/>
    <w:rsid w:val="00594D0A"/>
    <w:rsid w:val="00595C44"/>
    <w:rsid w:val="00596852"/>
    <w:rsid w:val="005A2F30"/>
    <w:rsid w:val="005B289B"/>
    <w:rsid w:val="006113DE"/>
    <w:rsid w:val="006126FF"/>
    <w:rsid w:val="00634C06"/>
    <w:rsid w:val="00666913"/>
    <w:rsid w:val="00687321"/>
    <w:rsid w:val="00693BBB"/>
    <w:rsid w:val="006974E4"/>
    <w:rsid w:val="006B3491"/>
    <w:rsid w:val="006C40D5"/>
    <w:rsid w:val="006E5B50"/>
    <w:rsid w:val="006F428C"/>
    <w:rsid w:val="0071367C"/>
    <w:rsid w:val="00723A87"/>
    <w:rsid w:val="007466B3"/>
    <w:rsid w:val="00754157"/>
    <w:rsid w:val="00765B4D"/>
    <w:rsid w:val="00777510"/>
    <w:rsid w:val="007A7D6D"/>
    <w:rsid w:val="007B2608"/>
    <w:rsid w:val="007B61C8"/>
    <w:rsid w:val="007C19C3"/>
    <w:rsid w:val="007C67E2"/>
    <w:rsid w:val="007C6BDC"/>
    <w:rsid w:val="007D2817"/>
    <w:rsid w:val="007D4130"/>
    <w:rsid w:val="007D5B51"/>
    <w:rsid w:val="007E10B3"/>
    <w:rsid w:val="008011E2"/>
    <w:rsid w:val="00810560"/>
    <w:rsid w:val="00815D37"/>
    <w:rsid w:val="00823E8D"/>
    <w:rsid w:val="00832D2C"/>
    <w:rsid w:val="00867E74"/>
    <w:rsid w:val="00870F0C"/>
    <w:rsid w:val="008715DB"/>
    <w:rsid w:val="00877324"/>
    <w:rsid w:val="00887F7C"/>
    <w:rsid w:val="008A3977"/>
    <w:rsid w:val="008A664B"/>
    <w:rsid w:val="008B0F76"/>
    <w:rsid w:val="008B3116"/>
    <w:rsid w:val="008D1E05"/>
    <w:rsid w:val="008D41E2"/>
    <w:rsid w:val="009075D4"/>
    <w:rsid w:val="00923635"/>
    <w:rsid w:val="009248FF"/>
    <w:rsid w:val="0092771A"/>
    <w:rsid w:val="00944E93"/>
    <w:rsid w:val="0095241D"/>
    <w:rsid w:val="00953CB6"/>
    <w:rsid w:val="0097251A"/>
    <w:rsid w:val="009941F9"/>
    <w:rsid w:val="00997800"/>
    <w:rsid w:val="009A1D61"/>
    <w:rsid w:val="009A356C"/>
    <w:rsid w:val="009B49AC"/>
    <w:rsid w:val="009C7C3D"/>
    <w:rsid w:val="009F193D"/>
    <w:rsid w:val="00A14F15"/>
    <w:rsid w:val="00A419EC"/>
    <w:rsid w:val="00A45678"/>
    <w:rsid w:val="00A74C78"/>
    <w:rsid w:val="00A95354"/>
    <w:rsid w:val="00AA2C7D"/>
    <w:rsid w:val="00AA30EE"/>
    <w:rsid w:val="00AA6A92"/>
    <w:rsid w:val="00AA6DD0"/>
    <w:rsid w:val="00AB37A7"/>
    <w:rsid w:val="00AB5069"/>
    <w:rsid w:val="00AD00FE"/>
    <w:rsid w:val="00AD5AA1"/>
    <w:rsid w:val="00AD7893"/>
    <w:rsid w:val="00B00450"/>
    <w:rsid w:val="00B04080"/>
    <w:rsid w:val="00B17F5A"/>
    <w:rsid w:val="00B244F7"/>
    <w:rsid w:val="00B25B7A"/>
    <w:rsid w:val="00B438F6"/>
    <w:rsid w:val="00B846EC"/>
    <w:rsid w:val="00BA375A"/>
    <w:rsid w:val="00BD7189"/>
    <w:rsid w:val="00C112E0"/>
    <w:rsid w:val="00C14A61"/>
    <w:rsid w:val="00C20576"/>
    <w:rsid w:val="00C231B9"/>
    <w:rsid w:val="00C257AC"/>
    <w:rsid w:val="00C3017A"/>
    <w:rsid w:val="00C60EF6"/>
    <w:rsid w:val="00C77F6F"/>
    <w:rsid w:val="00C95E09"/>
    <w:rsid w:val="00CA35DB"/>
    <w:rsid w:val="00CC0F28"/>
    <w:rsid w:val="00CC196A"/>
    <w:rsid w:val="00CC4A87"/>
    <w:rsid w:val="00CC7138"/>
    <w:rsid w:val="00CD290C"/>
    <w:rsid w:val="00CF4254"/>
    <w:rsid w:val="00CF7CB8"/>
    <w:rsid w:val="00D03EE2"/>
    <w:rsid w:val="00D46015"/>
    <w:rsid w:val="00D61033"/>
    <w:rsid w:val="00D72CE9"/>
    <w:rsid w:val="00DB06F9"/>
    <w:rsid w:val="00DB2B1B"/>
    <w:rsid w:val="00DD574C"/>
    <w:rsid w:val="00E00057"/>
    <w:rsid w:val="00E14640"/>
    <w:rsid w:val="00E20423"/>
    <w:rsid w:val="00E30EDD"/>
    <w:rsid w:val="00E36A5B"/>
    <w:rsid w:val="00E370BC"/>
    <w:rsid w:val="00E44BB1"/>
    <w:rsid w:val="00E468A2"/>
    <w:rsid w:val="00E468F9"/>
    <w:rsid w:val="00E4692C"/>
    <w:rsid w:val="00E64207"/>
    <w:rsid w:val="00E71522"/>
    <w:rsid w:val="00E7670E"/>
    <w:rsid w:val="00E83F4A"/>
    <w:rsid w:val="00E93806"/>
    <w:rsid w:val="00EC07A2"/>
    <w:rsid w:val="00EC13E9"/>
    <w:rsid w:val="00EE0018"/>
    <w:rsid w:val="00EE17D1"/>
    <w:rsid w:val="00EE432F"/>
    <w:rsid w:val="00EE6020"/>
    <w:rsid w:val="00F1488A"/>
    <w:rsid w:val="00F1615F"/>
    <w:rsid w:val="00F33514"/>
    <w:rsid w:val="00F47A75"/>
    <w:rsid w:val="00F51FB3"/>
    <w:rsid w:val="00F57A03"/>
    <w:rsid w:val="00F62F17"/>
    <w:rsid w:val="00F771D2"/>
    <w:rsid w:val="00F77A5B"/>
    <w:rsid w:val="00F80D87"/>
    <w:rsid w:val="00FA5391"/>
    <w:rsid w:val="00FC3829"/>
    <w:rsid w:val="00FC7377"/>
    <w:rsid w:val="00FE4205"/>
    <w:rsid w:val="00FE4D09"/>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1C53-1D4E-4C72-8B78-C7BFE622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10</cp:revision>
  <cp:lastPrinted>2015-04-22T15:51:00Z</cp:lastPrinted>
  <dcterms:created xsi:type="dcterms:W3CDTF">2015-04-17T19:13:00Z</dcterms:created>
  <dcterms:modified xsi:type="dcterms:W3CDTF">2015-04-22T15:57:00Z</dcterms:modified>
</cp:coreProperties>
</file>