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9D" w:rsidRPr="00973974" w:rsidRDefault="00E5289D" w:rsidP="00E5289D">
      <w:pPr>
        <w:jc w:val="center"/>
        <w:rPr>
          <w:b/>
          <w:sz w:val="24"/>
          <w:szCs w:val="24"/>
        </w:rPr>
      </w:pPr>
      <w:r w:rsidRPr="00973974">
        <w:rPr>
          <w:b/>
          <w:sz w:val="24"/>
          <w:szCs w:val="24"/>
        </w:rPr>
        <w:t>ZONING BOARD OF APPEALS</w:t>
      </w:r>
    </w:p>
    <w:p w:rsidR="00E5289D" w:rsidRDefault="00E5289D" w:rsidP="00E5289D">
      <w:pPr>
        <w:spacing w:after="0"/>
        <w:jc w:val="center"/>
        <w:rPr>
          <w:sz w:val="24"/>
          <w:szCs w:val="24"/>
        </w:rPr>
      </w:pPr>
      <w:r>
        <w:rPr>
          <w:sz w:val="24"/>
          <w:szCs w:val="24"/>
        </w:rPr>
        <w:t>MINUTES</w:t>
      </w:r>
    </w:p>
    <w:p w:rsidR="00E5289D" w:rsidRDefault="00E5289D" w:rsidP="00E5289D">
      <w:pPr>
        <w:spacing w:after="0"/>
        <w:jc w:val="center"/>
        <w:rPr>
          <w:sz w:val="24"/>
          <w:szCs w:val="24"/>
        </w:rPr>
      </w:pPr>
      <w:r>
        <w:rPr>
          <w:sz w:val="24"/>
          <w:szCs w:val="24"/>
        </w:rPr>
        <w:t>Public Hearing – Regular Meeting</w:t>
      </w:r>
    </w:p>
    <w:p w:rsidR="00E5289D" w:rsidRPr="00973974" w:rsidRDefault="00A62FD8" w:rsidP="00E5289D">
      <w:pPr>
        <w:spacing w:after="0"/>
        <w:jc w:val="center"/>
        <w:rPr>
          <w:b/>
          <w:sz w:val="24"/>
          <w:szCs w:val="24"/>
        </w:rPr>
      </w:pPr>
      <w:r>
        <w:rPr>
          <w:b/>
          <w:sz w:val="24"/>
          <w:szCs w:val="24"/>
        </w:rPr>
        <w:t>October 19</w:t>
      </w:r>
      <w:r w:rsidR="00DB084D">
        <w:rPr>
          <w:b/>
          <w:sz w:val="24"/>
          <w:szCs w:val="24"/>
        </w:rPr>
        <w:t>, 2017</w:t>
      </w:r>
    </w:p>
    <w:p w:rsidR="00E5289D" w:rsidRDefault="00E5289D" w:rsidP="00E5289D">
      <w:pPr>
        <w:spacing w:after="0"/>
        <w:jc w:val="center"/>
        <w:rPr>
          <w:sz w:val="24"/>
          <w:szCs w:val="24"/>
        </w:rPr>
      </w:pPr>
    </w:p>
    <w:p w:rsidR="00E5289D" w:rsidRDefault="00E5289D" w:rsidP="00E5289D">
      <w:pPr>
        <w:spacing w:after="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rsidR="00610582" w:rsidRDefault="00610582" w:rsidP="006A6094">
      <w:pPr>
        <w:spacing w:after="0"/>
        <w:ind w:left="2160" w:hanging="2160"/>
        <w:rPr>
          <w:b/>
          <w:sz w:val="24"/>
          <w:szCs w:val="24"/>
        </w:rPr>
      </w:pPr>
    </w:p>
    <w:p w:rsidR="007A737A" w:rsidRPr="00C410EC" w:rsidRDefault="00E5289D" w:rsidP="00AC2085">
      <w:pPr>
        <w:spacing w:after="0"/>
        <w:ind w:left="2520" w:hanging="2520"/>
        <w:rPr>
          <w:sz w:val="24"/>
          <w:szCs w:val="24"/>
        </w:rPr>
      </w:pPr>
      <w:r w:rsidRPr="00973974">
        <w:rPr>
          <w:b/>
          <w:sz w:val="24"/>
          <w:szCs w:val="24"/>
        </w:rPr>
        <w:t>MEMBERS PRESENT:</w:t>
      </w:r>
      <w:r w:rsidR="00C410EC">
        <w:rPr>
          <w:b/>
          <w:sz w:val="24"/>
          <w:szCs w:val="24"/>
        </w:rPr>
        <w:t xml:space="preserve"> </w:t>
      </w:r>
      <w:r w:rsidR="00AC2085">
        <w:rPr>
          <w:b/>
          <w:sz w:val="24"/>
          <w:szCs w:val="24"/>
        </w:rPr>
        <w:tab/>
      </w:r>
      <w:r w:rsidR="00A62FD8" w:rsidRPr="00A62FD8">
        <w:rPr>
          <w:sz w:val="24"/>
          <w:szCs w:val="24"/>
        </w:rPr>
        <w:t>Mr. Catlin,</w:t>
      </w:r>
      <w:r w:rsidR="00A62FD8">
        <w:rPr>
          <w:b/>
          <w:sz w:val="24"/>
          <w:szCs w:val="24"/>
        </w:rPr>
        <w:t xml:space="preserve"> </w:t>
      </w:r>
      <w:r w:rsidR="00C410EC" w:rsidRPr="00C410EC">
        <w:rPr>
          <w:sz w:val="24"/>
          <w:szCs w:val="24"/>
        </w:rPr>
        <w:t xml:space="preserve">Mr. Bowman, Mr. Wyant, </w:t>
      </w:r>
      <w:r w:rsidR="00A62FD8">
        <w:rPr>
          <w:sz w:val="24"/>
          <w:szCs w:val="24"/>
        </w:rPr>
        <w:t>Mr. Peterson, Mr. Horan</w:t>
      </w:r>
    </w:p>
    <w:p w:rsidR="00E5289D" w:rsidRPr="00C410EC" w:rsidRDefault="00E5289D" w:rsidP="00AC2085">
      <w:pPr>
        <w:spacing w:after="0"/>
        <w:ind w:left="2520" w:hanging="2520"/>
        <w:rPr>
          <w:sz w:val="24"/>
          <w:szCs w:val="24"/>
        </w:rPr>
      </w:pPr>
      <w:r w:rsidRPr="00973974">
        <w:rPr>
          <w:b/>
          <w:sz w:val="24"/>
          <w:szCs w:val="24"/>
        </w:rPr>
        <w:t>ALTERNATES PRESENT:</w:t>
      </w:r>
      <w:r w:rsidR="00473A0A">
        <w:rPr>
          <w:b/>
          <w:sz w:val="24"/>
          <w:szCs w:val="24"/>
        </w:rPr>
        <w:t xml:space="preserve"> </w:t>
      </w:r>
      <w:r w:rsidR="00AC2085">
        <w:rPr>
          <w:b/>
          <w:sz w:val="24"/>
          <w:szCs w:val="24"/>
        </w:rPr>
        <w:tab/>
      </w:r>
      <w:r w:rsidR="00C410EC">
        <w:rPr>
          <w:sz w:val="24"/>
          <w:szCs w:val="24"/>
        </w:rPr>
        <w:t>Mr. Wildman, Mr. Gunnip</w:t>
      </w:r>
    </w:p>
    <w:p w:rsidR="0055781C" w:rsidRDefault="0055781C" w:rsidP="00AC2085">
      <w:pPr>
        <w:spacing w:after="0"/>
        <w:ind w:left="2520" w:hanging="2520"/>
        <w:rPr>
          <w:sz w:val="24"/>
          <w:szCs w:val="24"/>
        </w:rPr>
      </w:pPr>
      <w:r>
        <w:rPr>
          <w:b/>
          <w:sz w:val="24"/>
          <w:szCs w:val="24"/>
        </w:rPr>
        <w:t>ALTERNATES ABSENT:</w:t>
      </w:r>
      <w:r>
        <w:rPr>
          <w:sz w:val="24"/>
          <w:szCs w:val="24"/>
        </w:rPr>
        <w:t xml:space="preserve">  </w:t>
      </w:r>
      <w:r w:rsidR="00AC2085">
        <w:rPr>
          <w:sz w:val="24"/>
          <w:szCs w:val="24"/>
        </w:rPr>
        <w:tab/>
      </w:r>
      <w:r w:rsidR="00F718E0">
        <w:rPr>
          <w:sz w:val="24"/>
          <w:szCs w:val="24"/>
        </w:rPr>
        <w:t>Ms. Kaplan</w:t>
      </w:r>
    </w:p>
    <w:p w:rsidR="00E5289D" w:rsidRPr="00DC1862" w:rsidRDefault="00E5289D" w:rsidP="00AC2085">
      <w:pPr>
        <w:spacing w:after="0"/>
        <w:ind w:left="2520" w:hanging="2520"/>
        <w:rPr>
          <w:color w:val="FF0000"/>
          <w:sz w:val="24"/>
          <w:szCs w:val="24"/>
        </w:rPr>
      </w:pPr>
      <w:r w:rsidRPr="00973974">
        <w:rPr>
          <w:b/>
          <w:sz w:val="24"/>
          <w:szCs w:val="24"/>
        </w:rPr>
        <w:t>STAFF PRESENT:</w:t>
      </w:r>
      <w:r w:rsidR="006A6094">
        <w:rPr>
          <w:b/>
          <w:sz w:val="24"/>
          <w:szCs w:val="24"/>
        </w:rPr>
        <w:t xml:space="preserve">  </w:t>
      </w:r>
      <w:r w:rsidR="00BC3AC1">
        <w:rPr>
          <w:b/>
          <w:sz w:val="24"/>
          <w:szCs w:val="24"/>
        </w:rPr>
        <w:tab/>
      </w:r>
      <w:r w:rsidR="006E700B">
        <w:rPr>
          <w:sz w:val="24"/>
          <w:szCs w:val="24"/>
        </w:rPr>
        <w:t>Mr. Ajello</w:t>
      </w:r>
      <w:r w:rsidR="005B10FE">
        <w:rPr>
          <w:sz w:val="24"/>
          <w:szCs w:val="24"/>
        </w:rPr>
        <w:t xml:space="preserve">, Ms. </w:t>
      </w:r>
      <w:r w:rsidR="003E56AE">
        <w:rPr>
          <w:sz w:val="24"/>
          <w:szCs w:val="24"/>
        </w:rPr>
        <w:t>White</w:t>
      </w:r>
    </w:p>
    <w:p w:rsidR="003E56AE" w:rsidRPr="003E56AE" w:rsidRDefault="00E5289D" w:rsidP="003E56AE">
      <w:pPr>
        <w:spacing w:after="0"/>
        <w:ind w:left="2520" w:hanging="2520"/>
        <w:rPr>
          <w:sz w:val="24"/>
          <w:szCs w:val="24"/>
        </w:rPr>
      </w:pPr>
      <w:r w:rsidRPr="00973974">
        <w:rPr>
          <w:b/>
          <w:sz w:val="24"/>
          <w:szCs w:val="24"/>
        </w:rPr>
        <w:t>OTHERS PRESENT:</w:t>
      </w:r>
      <w:r w:rsidR="006A6094">
        <w:rPr>
          <w:b/>
          <w:sz w:val="24"/>
          <w:szCs w:val="24"/>
        </w:rPr>
        <w:t xml:space="preserve"> </w:t>
      </w:r>
      <w:r w:rsidR="00AC2085">
        <w:rPr>
          <w:b/>
          <w:sz w:val="24"/>
          <w:szCs w:val="24"/>
        </w:rPr>
        <w:tab/>
      </w:r>
      <w:r w:rsidR="003E56AE" w:rsidRPr="003E56AE">
        <w:rPr>
          <w:sz w:val="24"/>
          <w:szCs w:val="24"/>
        </w:rPr>
        <w:t xml:space="preserve">Atty. Fisher, </w:t>
      </w:r>
      <w:r w:rsidR="00A62FD8">
        <w:rPr>
          <w:sz w:val="24"/>
          <w:szCs w:val="24"/>
        </w:rPr>
        <w:t>Mr. Neff, P.E., Mr. Kleinberg, Mr. &amp; Mrs. Solomon, Ms. Gager, Mr. Worcester, Architect, public</w:t>
      </w:r>
    </w:p>
    <w:p w:rsidR="00956924" w:rsidRDefault="00956924" w:rsidP="00AC2085">
      <w:pPr>
        <w:spacing w:after="0"/>
        <w:ind w:left="2520" w:hanging="2520"/>
        <w:rPr>
          <w:sz w:val="24"/>
          <w:szCs w:val="24"/>
        </w:rPr>
      </w:pPr>
    </w:p>
    <w:p w:rsidR="00BC3AC1" w:rsidRDefault="00973974" w:rsidP="00610582">
      <w:pPr>
        <w:spacing w:after="0" w:line="240" w:lineRule="auto"/>
        <w:rPr>
          <w:b/>
          <w:sz w:val="24"/>
          <w:szCs w:val="24"/>
        </w:rPr>
      </w:pPr>
      <w:r w:rsidRPr="002777B8">
        <w:rPr>
          <w:b/>
          <w:sz w:val="24"/>
          <w:szCs w:val="24"/>
          <w:u w:val="single"/>
        </w:rPr>
        <w:t>PUBLIC HEARING</w:t>
      </w:r>
      <w:r w:rsidR="007C395C">
        <w:rPr>
          <w:b/>
          <w:sz w:val="24"/>
          <w:szCs w:val="24"/>
          <w:u w:val="single"/>
        </w:rPr>
        <w:t>(S)</w:t>
      </w:r>
      <w:r>
        <w:rPr>
          <w:b/>
          <w:sz w:val="24"/>
          <w:szCs w:val="24"/>
        </w:rPr>
        <w:t>:</w:t>
      </w:r>
    </w:p>
    <w:p w:rsidR="00D90D44" w:rsidRDefault="00D90D44" w:rsidP="00E5289D">
      <w:pPr>
        <w:spacing w:after="0"/>
        <w:rPr>
          <w:b/>
          <w:sz w:val="24"/>
          <w:szCs w:val="24"/>
        </w:rPr>
      </w:pPr>
    </w:p>
    <w:p w:rsidR="00C410EC" w:rsidRDefault="00956924" w:rsidP="00E5289D">
      <w:pPr>
        <w:spacing w:after="0"/>
        <w:rPr>
          <w:sz w:val="24"/>
          <w:szCs w:val="24"/>
        </w:rPr>
      </w:pPr>
      <w:r>
        <w:rPr>
          <w:sz w:val="24"/>
          <w:szCs w:val="24"/>
        </w:rPr>
        <w:t>Mr. Bowman</w:t>
      </w:r>
      <w:r w:rsidR="004C6DF3">
        <w:rPr>
          <w:sz w:val="24"/>
          <w:szCs w:val="24"/>
        </w:rPr>
        <w:t xml:space="preserve"> </w:t>
      </w:r>
      <w:r w:rsidR="00D90D44" w:rsidRPr="00D90D44">
        <w:rPr>
          <w:sz w:val="24"/>
          <w:szCs w:val="24"/>
        </w:rPr>
        <w:t>cal</w:t>
      </w:r>
      <w:r w:rsidR="00F718E0">
        <w:rPr>
          <w:sz w:val="24"/>
          <w:szCs w:val="24"/>
        </w:rPr>
        <w:t>l</w:t>
      </w:r>
      <w:r>
        <w:rPr>
          <w:sz w:val="24"/>
          <w:szCs w:val="24"/>
        </w:rPr>
        <w:t>ed the m</w:t>
      </w:r>
      <w:r w:rsidR="00C410EC">
        <w:rPr>
          <w:sz w:val="24"/>
          <w:szCs w:val="24"/>
        </w:rPr>
        <w:t>eeting to order at 7:30 p.m.</w:t>
      </w:r>
    </w:p>
    <w:p w:rsidR="00473A0A" w:rsidRDefault="00473A0A" w:rsidP="00E5289D">
      <w:pPr>
        <w:spacing w:after="0"/>
        <w:rPr>
          <w:sz w:val="24"/>
          <w:szCs w:val="24"/>
        </w:rPr>
      </w:pPr>
    </w:p>
    <w:p w:rsidR="003A35AA" w:rsidRPr="003A35AA" w:rsidRDefault="003A35AA" w:rsidP="003A35AA">
      <w:pPr>
        <w:spacing w:after="0"/>
        <w:rPr>
          <w:b/>
          <w:sz w:val="24"/>
          <w:szCs w:val="24"/>
        </w:rPr>
      </w:pPr>
      <w:r w:rsidRPr="003A35AA">
        <w:rPr>
          <w:b/>
          <w:sz w:val="24"/>
          <w:szCs w:val="24"/>
        </w:rPr>
        <w:t>Seated</w:t>
      </w:r>
      <w:r w:rsidRPr="003A35AA">
        <w:rPr>
          <w:sz w:val="24"/>
          <w:szCs w:val="24"/>
        </w:rPr>
        <w:t xml:space="preserve">:   Mr. Bowman, </w:t>
      </w:r>
      <w:r w:rsidR="003E56AE">
        <w:rPr>
          <w:sz w:val="24"/>
          <w:szCs w:val="24"/>
        </w:rPr>
        <w:t>Mr. Peterson</w:t>
      </w:r>
      <w:r w:rsidRPr="003A35AA">
        <w:rPr>
          <w:sz w:val="24"/>
          <w:szCs w:val="24"/>
        </w:rPr>
        <w:t>, Mr. Wyant, Mr. Gunnip, Alt. Mr. Wildman</w:t>
      </w:r>
      <w:r w:rsidR="00BD215D">
        <w:rPr>
          <w:sz w:val="24"/>
          <w:szCs w:val="24"/>
        </w:rPr>
        <w:t>, Alt.</w:t>
      </w:r>
    </w:p>
    <w:p w:rsidR="00806B13" w:rsidRDefault="00A62FD8" w:rsidP="00A62FD8">
      <w:pPr>
        <w:spacing w:after="0"/>
        <w:rPr>
          <w:b/>
          <w:sz w:val="24"/>
          <w:szCs w:val="24"/>
          <w:u w:val="single"/>
        </w:rPr>
      </w:pPr>
      <w:r w:rsidRPr="005B16AC">
        <w:rPr>
          <w:b/>
          <w:sz w:val="24"/>
          <w:szCs w:val="24"/>
          <w:u w:val="single"/>
        </w:rPr>
        <w:t>ZBA-1044:</w:t>
      </w:r>
      <w:r w:rsidRPr="00A63F3E">
        <w:rPr>
          <w:b/>
          <w:sz w:val="24"/>
          <w:szCs w:val="24"/>
          <w:u w:val="single"/>
        </w:rPr>
        <w:t xml:space="preserve">   Request of Arthur H. Howland &amp; Associates, P.C./169 West Shore Road/For Variance from Section 11.6.1.C, Front, Side &amp; Rear Setbacks and Section 12.1.1</w:t>
      </w:r>
      <w:r>
        <w:rPr>
          <w:b/>
          <w:sz w:val="24"/>
          <w:szCs w:val="24"/>
          <w:u w:val="single"/>
        </w:rPr>
        <w:t>:</w:t>
      </w:r>
    </w:p>
    <w:p w:rsidR="00A62FD8" w:rsidRPr="00A63F3E" w:rsidRDefault="00806B13" w:rsidP="00A62FD8">
      <w:pPr>
        <w:spacing w:after="0"/>
        <w:rPr>
          <w:b/>
          <w:sz w:val="24"/>
          <w:szCs w:val="24"/>
          <w:u w:val="single"/>
        </w:rPr>
      </w:pPr>
      <w:r>
        <w:rPr>
          <w:sz w:val="24"/>
          <w:szCs w:val="24"/>
        </w:rPr>
        <w:t>Mr. Bowman, Vice Cha</w:t>
      </w:r>
      <w:r w:rsidR="00B21FA1">
        <w:rPr>
          <w:sz w:val="24"/>
          <w:szCs w:val="24"/>
        </w:rPr>
        <w:t>i</w:t>
      </w:r>
      <w:r>
        <w:rPr>
          <w:sz w:val="24"/>
          <w:szCs w:val="24"/>
        </w:rPr>
        <w:t>rman, read the letter from P. Szymanski, P.E., addressed to Mr. Catlin, Chairman, dated October 19, 2017, requesting that the above mentioned hearing be continued to the next ZBA Meeting on November 16, 2017.</w:t>
      </w:r>
      <w:r w:rsidR="00A62FD8">
        <w:rPr>
          <w:b/>
          <w:sz w:val="24"/>
          <w:szCs w:val="24"/>
          <w:u w:val="single"/>
        </w:rPr>
        <w:t xml:space="preserve">  </w:t>
      </w:r>
    </w:p>
    <w:p w:rsidR="003A35AA" w:rsidRDefault="003A35AA" w:rsidP="003A35AA">
      <w:pPr>
        <w:spacing w:after="0"/>
        <w:rPr>
          <w:b/>
          <w:sz w:val="24"/>
          <w:szCs w:val="24"/>
          <w:u w:val="single"/>
        </w:rPr>
      </w:pPr>
    </w:p>
    <w:p w:rsidR="0070224D" w:rsidRDefault="0070224D" w:rsidP="0070224D">
      <w:pPr>
        <w:rPr>
          <w:sz w:val="24"/>
          <w:szCs w:val="24"/>
        </w:rPr>
      </w:pPr>
      <w:r>
        <w:rPr>
          <w:b/>
          <w:sz w:val="24"/>
          <w:szCs w:val="24"/>
        </w:rPr>
        <w:t>MOTION:</w:t>
      </w:r>
      <w:r>
        <w:rPr>
          <w:sz w:val="24"/>
          <w:szCs w:val="24"/>
        </w:rPr>
        <w:t xml:space="preserve">  To continue the public hearing for application</w:t>
      </w:r>
      <w:r>
        <w:rPr>
          <w:b/>
        </w:rPr>
        <w:t xml:space="preserve"> </w:t>
      </w:r>
      <w:r>
        <w:rPr>
          <w:b/>
          <w:sz w:val="24"/>
          <w:szCs w:val="24"/>
        </w:rPr>
        <w:t xml:space="preserve">ZBA-1044 </w:t>
      </w:r>
      <w:r>
        <w:rPr>
          <w:sz w:val="24"/>
          <w:szCs w:val="24"/>
        </w:rPr>
        <w:t>at the regularly scheduled November 16, 2017 meeting of the Town of Washington ZBA</w:t>
      </w:r>
      <w:r>
        <w:rPr>
          <w:b/>
          <w:sz w:val="24"/>
          <w:szCs w:val="24"/>
        </w:rPr>
        <w:t xml:space="preserve">:  </w:t>
      </w:r>
      <w:r>
        <w:rPr>
          <w:sz w:val="24"/>
          <w:szCs w:val="24"/>
        </w:rPr>
        <w:t>Request of Arthur H. Howland &amp; Associates, P.C./169 West Shore Road/For Variance from Section 11.6.1.C, Front, Side &amp; Rear Setbacks and Section 12.1.1, Wetlands and Watercourses Setbacks, by Mr. Wyant, seconded by Mr. Wildman, passed by 5-0 vote.</w:t>
      </w:r>
    </w:p>
    <w:p w:rsidR="00806B13" w:rsidRDefault="00806B13" w:rsidP="00806B13">
      <w:pPr>
        <w:spacing w:after="0"/>
        <w:rPr>
          <w:b/>
          <w:sz w:val="24"/>
          <w:szCs w:val="24"/>
        </w:rPr>
      </w:pPr>
    </w:p>
    <w:p w:rsidR="00806B13" w:rsidRPr="003A35AA" w:rsidRDefault="00806B13" w:rsidP="00806B13">
      <w:pPr>
        <w:spacing w:after="0"/>
        <w:rPr>
          <w:b/>
          <w:sz w:val="24"/>
          <w:szCs w:val="24"/>
        </w:rPr>
      </w:pPr>
      <w:r w:rsidRPr="003A35AA">
        <w:rPr>
          <w:b/>
          <w:sz w:val="24"/>
          <w:szCs w:val="24"/>
        </w:rPr>
        <w:t>Seated</w:t>
      </w:r>
      <w:r w:rsidRPr="003A35AA">
        <w:rPr>
          <w:sz w:val="24"/>
          <w:szCs w:val="24"/>
        </w:rPr>
        <w:t xml:space="preserve">:   </w:t>
      </w:r>
      <w:r>
        <w:rPr>
          <w:sz w:val="24"/>
          <w:szCs w:val="24"/>
        </w:rPr>
        <w:t xml:space="preserve">Mr. Catlin, </w:t>
      </w:r>
      <w:r w:rsidRPr="003A35AA">
        <w:rPr>
          <w:sz w:val="24"/>
          <w:szCs w:val="24"/>
        </w:rPr>
        <w:t xml:space="preserve">Mr. Bowman, </w:t>
      </w:r>
      <w:r>
        <w:rPr>
          <w:sz w:val="24"/>
          <w:szCs w:val="24"/>
        </w:rPr>
        <w:t>Mr. Peterson</w:t>
      </w:r>
      <w:r w:rsidRPr="003A35AA">
        <w:rPr>
          <w:sz w:val="24"/>
          <w:szCs w:val="24"/>
        </w:rPr>
        <w:t xml:space="preserve">, Mr. Wyant, Mr. </w:t>
      </w:r>
      <w:r>
        <w:rPr>
          <w:sz w:val="24"/>
          <w:szCs w:val="24"/>
        </w:rPr>
        <w:t>Horan</w:t>
      </w:r>
    </w:p>
    <w:p w:rsidR="00046DC3" w:rsidRDefault="007B57E9" w:rsidP="007B57E9">
      <w:pPr>
        <w:tabs>
          <w:tab w:val="left" w:pos="0"/>
        </w:tabs>
        <w:rPr>
          <w:rFonts w:eastAsia="Times New Roman" w:cstheme="minorHAnsi"/>
          <w:color w:val="000000"/>
          <w:sz w:val="24"/>
          <w:szCs w:val="24"/>
        </w:rPr>
      </w:pPr>
      <w:r>
        <w:rPr>
          <w:rFonts w:eastAsia="Times New Roman" w:cstheme="minorHAnsi"/>
          <w:b/>
          <w:color w:val="000000"/>
          <w:sz w:val="24"/>
          <w:szCs w:val="24"/>
          <w:u w:val="single"/>
        </w:rPr>
        <w:t>ZBA-1045: Request of William Worcester Architect (for Kogel)/28 Shinar Mountain Road/Special Exception from Section 17.5 – Nonconforming Structures – To construct</w:t>
      </w:r>
      <w:r w:rsidR="00046DC3">
        <w:rPr>
          <w:rFonts w:eastAsia="Times New Roman" w:cstheme="minorHAnsi"/>
          <w:b/>
          <w:color w:val="000000"/>
          <w:sz w:val="24"/>
          <w:szCs w:val="24"/>
          <w:u w:val="single"/>
        </w:rPr>
        <w:t xml:space="preserve"> a front porch:</w:t>
      </w:r>
    </w:p>
    <w:p w:rsidR="00806B13" w:rsidRDefault="00806B13" w:rsidP="007B57E9">
      <w:pPr>
        <w:tabs>
          <w:tab w:val="left" w:pos="0"/>
        </w:tabs>
        <w:rPr>
          <w:rFonts w:eastAsia="Times New Roman" w:cstheme="minorHAnsi"/>
          <w:color w:val="000000"/>
          <w:sz w:val="24"/>
          <w:szCs w:val="24"/>
        </w:rPr>
      </w:pPr>
      <w:r>
        <w:rPr>
          <w:rFonts w:eastAsia="Times New Roman" w:cstheme="minorHAnsi"/>
          <w:color w:val="000000"/>
          <w:sz w:val="24"/>
          <w:szCs w:val="24"/>
        </w:rPr>
        <w:t xml:space="preserve">Mr. Worcester, Architect was present to represent Kogel, the property owner.  </w:t>
      </w:r>
      <w:r w:rsidR="00D71545">
        <w:rPr>
          <w:rFonts w:eastAsia="Times New Roman" w:cstheme="minorHAnsi"/>
          <w:color w:val="000000"/>
          <w:sz w:val="24"/>
          <w:szCs w:val="24"/>
        </w:rPr>
        <w:t xml:space="preserve">He stated that his client is requesting to add a front porch that would extend into the front yard setback by 3 feet 7 inches.  He noted that the main body of the house already extends 6 feet 7 inches into the front yard setback but the proposed front porch would </w:t>
      </w:r>
      <w:r w:rsidR="00D71545">
        <w:rPr>
          <w:rFonts w:eastAsia="Times New Roman" w:cstheme="minorHAnsi"/>
          <w:color w:val="000000"/>
          <w:sz w:val="24"/>
          <w:szCs w:val="24"/>
        </w:rPr>
        <w:lastRenderedPageBreak/>
        <w:t xml:space="preserve">not extend out as far as this portion of the existing house.  </w:t>
      </w:r>
      <w:r>
        <w:rPr>
          <w:rFonts w:eastAsia="Times New Roman" w:cstheme="minorHAnsi"/>
          <w:color w:val="000000"/>
          <w:sz w:val="24"/>
          <w:szCs w:val="24"/>
        </w:rPr>
        <w:t>Mr. Worcester read the letter explaining the request for a Special Exception from Section 17.5, addressed to the Zoning Board of Appeals, from himself, dated 9/15/17 regarding 28 Shinar Mountain Road – Proposed front porch (on file in the Land Use Office).</w:t>
      </w:r>
    </w:p>
    <w:p w:rsidR="00D71545" w:rsidRDefault="00806B13" w:rsidP="007B57E9">
      <w:pPr>
        <w:tabs>
          <w:tab w:val="left" w:pos="0"/>
        </w:tabs>
        <w:rPr>
          <w:rFonts w:eastAsia="Times New Roman" w:cstheme="minorHAnsi"/>
          <w:color w:val="000000"/>
          <w:sz w:val="24"/>
          <w:szCs w:val="24"/>
        </w:rPr>
      </w:pPr>
      <w:r>
        <w:rPr>
          <w:rFonts w:eastAsia="Times New Roman" w:cstheme="minorHAnsi"/>
          <w:color w:val="000000"/>
          <w:sz w:val="24"/>
          <w:szCs w:val="24"/>
        </w:rPr>
        <w:t>Mr. Worcester submitted photographs of the existing conditions of the structure.</w:t>
      </w:r>
    </w:p>
    <w:p w:rsidR="00D71545" w:rsidRDefault="00D71545" w:rsidP="007B57E9">
      <w:pPr>
        <w:tabs>
          <w:tab w:val="left" w:pos="0"/>
        </w:tabs>
        <w:rPr>
          <w:rFonts w:eastAsia="Times New Roman" w:cstheme="minorHAnsi"/>
          <w:color w:val="000000"/>
          <w:sz w:val="24"/>
          <w:szCs w:val="24"/>
        </w:rPr>
      </w:pPr>
      <w:r>
        <w:rPr>
          <w:rFonts w:eastAsia="Times New Roman" w:cstheme="minorHAnsi"/>
          <w:color w:val="000000"/>
          <w:sz w:val="24"/>
          <w:szCs w:val="24"/>
        </w:rPr>
        <w:t>Mr. Catlin asked if the roofline would change.</w:t>
      </w:r>
    </w:p>
    <w:p w:rsidR="00D71545" w:rsidRDefault="00D71545" w:rsidP="007B57E9">
      <w:pPr>
        <w:tabs>
          <w:tab w:val="left" w:pos="0"/>
        </w:tabs>
        <w:rPr>
          <w:rFonts w:eastAsia="Times New Roman" w:cstheme="minorHAnsi"/>
          <w:color w:val="000000"/>
          <w:sz w:val="24"/>
          <w:szCs w:val="24"/>
        </w:rPr>
      </w:pPr>
      <w:r>
        <w:rPr>
          <w:rFonts w:eastAsia="Times New Roman" w:cstheme="minorHAnsi"/>
          <w:color w:val="000000"/>
          <w:sz w:val="24"/>
          <w:szCs w:val="24"/>
        </w:rPr>
        <w:t xml:space="preserve">Mr. Worcester responded that it would change slightly with the front porch. </w:t>
      </w:r>
    </w:p>
    <w:p w:rsidR="00D71545" w:rsidRDefault="00D71545" w:rsidP="007B57E9">
      <w:pPr>
        <w:tabs>
          <w:tab w:val="left" w:pos="0"/>
        </w:tabs>
        <w:rPr>
          <w:rFonts w:eastAsia="Times New Roman" w:cstheme="minorHAnsi"/>
          <w:color w:val="000000"/>
          <w:sz w:val="24"/>
          <w:szCs w:val="24"/>
        </w:rPr>
      </w:pPr>
      <w:r>
        <w:rPr>
          <w:rFonts w:eastAsia="Times New Roman" w:cstheme="minorHAnsi"/>
          <w:color w:val="000000"/>
          <w:sz w:val="24"/>
          <w:szCs w:val="24"/>
        </w:rPr>
        <w:t xml:space="preserve">The Commissioners looked at the drawing titled “Addition Section,” prepared for Kogel residence by William </w:t>
      </w:r>
      <w:r w:rsidR="004F3220">
        <w:rPr>
          <w:rFonts w:eastAsia="Times New Roman" w:cstheme="minorHAnsi"/>
          <w:color w:val="000000"/>
          <w:sz w:val="24"/>
          <w:szCs w:val="24"/>
        </w:rPr>
        <w:t>W. Worcester, Architect, with a revision date of 6/2/17, sheet A-2.</w:t>
      </w:r>
    </w:p>
    <w:p w:rsidR="004F3220" w:rsidRDefault="004F3220" w:rsidP="007B57E9">
      <w:pPr>
        <w:tabs>
          <w:tab w:val="left" w:pos="0"/>
        </w:tabs>
        <w:rPr>
          <w:rFonts w:eastAsia="Times New Roman" w:cstheme="minorHAnsi"/>
          <w:color w:val="000000"/>
          <w:sz w:val="24"/>
          <w:szCs w:val="24"/>
        </w:rPr>
      </w:pPr>
      <w:r>
        <w:rPr>
          <w:rFonts w:eastAsia="Times New Roman" w:cstheme="minorHAnsi"/>
          <w:color w:val="000000"/>
          <w:sz w:val="24"/>
          <w:szCs w:val="24"/>
        </w:rPr>
        <w:t>Mr. Worcester discussed some of the other renovations that they will be doing to the existing house. He noted that the front porch will add the benefit of shading the windows that face south.</w:t>
      </w:r>
    </w:p>
    <w:p w:rsidR="004F3220" w:rsidRDefault="004F3220" w:rsidP="007B57E9">
      <w:pPr>
        <w:tabs>
          <w:tab w:val="left" w:pos="0"/>
        </w:tabs>
        <w:rPr>
          <w:rFonts w:eastAsia="Times New Roman" w:cstheme="minorHAnsi"/>
          <w:color w:val="000000"/>
          <w:sz w:val="24"/>
          <w:szCs w:val="24"/>
        </w:rPr>
      </w:pPr>
      <w:r>
        <w:rPr>
          <w:rFonts w:eastAsia="Times New Roman" w:cstheme="minorHAnsi"/>
          <w:color w:val="000000"/>
          <w:sz w:val="24"/>
          <w:szCs w:val="24"/>
        </w:rPr>
        <w:t xml:space="preserve">It was noted that no railing would be needed.  </w:t>
      </w:r>
    </w:p>
    <w:p w:rsidR="00D71545" w:rsidRDefault="004F3220" w:rsidP="007B57E9">
      <w:pPr>
        <w:tabs>
          <w:tab w:val="left" w:pos="0"/>
        </w:tabs>
        <w:rPr>
          <w:rFonts w:eastAsia="Times New Roman" w:cstheme="minorHAnsi"/>
          <w:color w:val="000000"/>
          <w:sz w:val="24"/>
          <w:szCs w:val="24"/>
        </w:rPr>
      </w:pPr>
      <w:r>
        <w:rPr>
          <w:rFonts w:eastAsia="Times New Roman" w:cstheme="minorHAnsi"/>
          <w:color w:val="000000"/>
          <w:sz w:val="24"/>
          <w:szCs w:val="24"/>
        </w:rPr>
        <w:t>There were no further questions.</w:t>
      </w:r>
    </w:p>
    <w:p w:rsidR="007B57E9" w:rsidRPr="007B57E9" w:rsidRDefault="007B57E9" w:rsidP="007B57E9">
      <w:pPr>
        <w:tabs>
          <w:tab w:val="left" w:pos="0"/>
        </w:tabs>
        <w:rPr>
          <w:rFonts w:cstheme="minorHAnsi"/>
          <w:sz w:val="24"/>
          <w:szCs w:val="24"/>
        </w:rPr>
      </w:pPr>
      <w:r w:rsidRPr="007B57E9">
        <w:rPr>
          <w:rFonts w:eastAsia="Times New Roman" w:cstheme="minorHAnsi"/>
          <w:b/>
          <w:color w:val="000000"/>
          <w:sz w:val="24"/>
          <w:szCs w:val="24"/>
        </w:rPr>
        <w:t xml:space="preserve">MOTION:  </w:t>
      </w:r>
      <w:r w:rsidRPr="007B57E9">
        <w:rPr>
          <w:rFonts w:eastAsia="Times New Roman" w:cstheme="minorHAnsi"/>
          <w:color w:val="000000"/>
          <w:sz w:val="24"/>
          <w:szCs w:val="24"/>
        </w:rPr>
        <w:t xml:space="preserve">To close the public hearing for application </w:t>
      </w:r>
      <w:r w:rsidRPr="007B57E9">
        <w:rPr>
          <w:rFonts w:eastAsia="Times New Roman" w:cstheme="minorHAnsi"/>
          <w:b/>
          <w:color w:val="000000"/>
          <w:sz w:val="24"/>
          <w:szCs w:val="24"/>
        </w:rPr>
        <w:t>ZBA-1045</w:t>
      </w:r>
      <w:r w:rsidRPr="007B57E9">
        <w:rPr>
          <w:rFonts w:eastAsia="Times New Roman" w:cstheme="minorHAnsi"/>
          <w:color w:val="000000"/>
          <w:sz w:val="24"/>
          <w:szCs w:val="24"/>
        </w:rPr>
        <w:t xml:space="preserve">: Request of William Worcester Architect (for Kogel)/28 Shinar Mountain Rd/Special Exception from Section 17.5 – Non Conforming Structure – To construct a front porch, by </w:t>
      </w:r>
      <w:r w:rsidRPr="007B57E9">
        <w:rPr>
          <w:rFonts w:cstheme="minorHAnsi"/>
          <w:sz w:val="24"/>
          <w:szCs w:val="24"/>
        </w:rPr>
        <w:t>Mr. Wyant</w:t>
      </w:r>
      <w:r w:rsidRPr="007B57E9">
        <w:rPr>
          <w:rFonts w:eastAsia="Times New Roman" w:cstheme="minorHAnsi"/>
          <w:color w:val="000000"/>
          <w:sz w:val="24"/>
          <w:szCs w:val="24"/>
        </w:rPr>
        <w:t>, seconded by Mr. Bo</w:t>
      </w:r>
      <w:r w:rsidRPr="007B57E9">
        <w:rPr>
          <w:rFonts w:cstheme="minorHAnsi"/>
          <w:sz w:val="24"/>
          <w:szCs w:val="24"/>
        </w:rPr>
        <w:t>wman</w:t>
      </w:r>
      <w:r w:rsidRPr="007B57E9">
        <w:rPr>
          <w:rFonts w:eastAsia="Times New Roman" w:cstheme="minorHAnsi"/>
          <w:color w:val="000000"/>
          <w:sz w:val="24"/>
          <w:szCs w:val="24"/>
        </w:rPr>
        <w:t>, passed 5-0.</w:t>
      </w:r>
    </w:p>
    <w:p w:rsidR="007B57E9" w:rsidRDefault="004F3220" w:rsidP="007B57E9">
      <w:pPr>
        <w:rPr>
          <w:rFonts w:cstheme="minorHAnsi"/>
          <w:b/>
          <w:sz w:val="24"/>
          <w:szCs w:val="24"/>
        </w:rPr>
      </w:pPr>
      <w:r>
        <w:rPr>
          <w:rFonts w:cstheme="minorHAnsi"/>
          <w:b/>
          <w:sz w:val="24"/>
          <w:szCs w:val="24"/>
        </w:rPr>
        <w:t>Meeting:</w:t>
      </w:r>
    </w:p>
    <w:p w:rsidR="004F3220" w:rsidRPr="004F3220" w:rsidRDefault="004F3220" w:rsidP="007B57E9">
      <w:pPr>
        <w:rPr>
          <w:rFonts w:cstheme="minorHAnsi"/>
          <w:sz w:val="24"/>
          <w:szCs w:val="24"/>
        </w:rPr>
      </w:pPr>
      <w:r>
        <w:rPr>
          <w:rFonts w:cstheme="minorHAnsi"/>
          <w:sz w:val="24"/>
          <w:szCs w:val="24"/>
        </w:rPr>
        <w:t>Mr. Wyant stated that he feels the proposed plan is self-explanatory and he supports it.  Mr. Horan stated that this proposed plan is a reasonable alteration.  Mr. Peterson agreed with Mr. Horan and feels that this is a really modest project.  Mr. Bowman stated that he agrees with the other Commissioners and the existing house is projecting in to the front yard setback already and the proposed front porch does not make it any worse and it is fitting with the type of house it is.  Mr. Catlin stated that he agreed as well.  He read Section 17.5 in the Zoning Regulations and how this application meets the requirements.</w:t>
      </w:r>
    </w:p>
    <w:p w:rsidR="007B57E9" w:rsidRPr="007B57E9" w:rsidRDefault="007B57E9" w:rsidP="007B57E9">
      <w:pPr>
        <w:rPr>
          <w:rFonts w:cstheme="minorHAnsi"/>
          <w:sz w:val="24"/>
          <w:szCs w:val="24"/>
        </w:rPr>
      </w:pPr>
      <w:bookmarkStart w:id="0" w:name="_gjdgxs" w:colFirst="0" w:colLast="0"/>
      <w:bookmarkEnd w:id="0"/>
      <w:r w:rsidRPr="007B57E9">
        <w:rPr>
          <w:rFonts w:eastAsia="Times New Roman" w:cstheme="minorHAnsi"/>
          <w:b/>
          <w:color w:val="000000"/>
          <w:sz w:val="24"/>
          <w:szCs w:val="24"/>
        </w:rPr>
        <w:t xml:space="preserve">MOTION:  </w:t>
      </w:r>
      <w:r w:rsidRPr="007B57E9">
        <w:rPr>
          <w:rFonts w:eastAsia="Times New Roman" w:cstheme="minorHAnsi"/>
          <w:color w:val="000000"/>
          <w:sz w:val="24"/>
          <w:szCs w:val="24"/>
        </w:rPr>
        <w:t xml:space="preserve">To approve application </w:t>
      </w:r>
      <w:r w:rsidRPr="007B57E9">
        <w:rPr>
          <w:rFonts w:eastAsia="Times New Roman" w:cstheme="minorHAnsi"/>
          <w:b/>
          <w:color w:val="000000"/>
          <w:sz w:val="24"/>
          <w:szCs w:val="24"/>
        </w:rPr>
        <w:t>ZBA-1045</w:t>
      </w:r>
      <w:r w:rsidRPr="007B57E9">
        <w:rPr>
          <w:rFonts w:eastAsia="Times New Roman" w:cstheme="minorHAnsi"/>
          <w:color w:val="000000"/>
          <w:sz w:val="24"/>
          <w:szCs w:val="24"/>
        </w:rPr>
        <w:t>, request of William Worcester Architect (for Kogel) at 28 Shinar Mountain Rd for a Special Exception from Section 17.5 – Non Conforming Structures- to construct a front porch, by Mr. C</w:t>
      </w:r>
      <w:r w:rsidRPr="007B57E9">
        <w:rPr>
          <w:rFonts w:cstheme="minorHAnsi"/>
          <w:sz w:val="24"/>
          <w:szCs w:val="24"/>
        </w:rPr>
        <w:t>atlin,</w:t>
      </w:r>
      <w:r w:rsidRPr="007B57E9">
        <w:rPr>
          <w:rFonts w:eastAsia="Times New Roman" w:cstheme="minorHAnsi"/>
          <w:color w:val="000000"/>
          <w:sz w:val="24"/>
          <w:szCs w:val="24"/>
        </w:rPr>
        <w:t xml:space="preserve"> seconded by Mr. Wyant, passed 5-0. </w:t>
      </w:r>
    </w:p>
    <w:p w:rsidR="00DE2615" w:rsidRDefault="00DE2615" w:rsidP="007B57E9">
      <w:pPr>
        <w:rPr>
          <w:rFonts w:eastAsia="Times New Roman" w:cstheme="minorHAnsi"/>
          <w:color w:val="000000"/>
          <w:sz w:val="24"/>
          <w:szCs w:val="24"/>
        </w:rPr>
      </w:pPr>
      <w:r>
        <w:rPr>
          <w:rFonts w:eastAsia="Times New Roman" w:cstheme="minorHAnsi"/>
          <w:color w:val="000000"/>
          <w:sz w:val="24"/>
          <w:szCs w:val="24"/>
        </w:rPr>
        <w:t>Mr. Catlin explained that the Commission has advised by counsel to schedule a hearing and, if the Commission chooses, discuss this appeal.  He stated that there is an election coming up and a number of contested seats and it is up to the Commissioners to decide whether to schedule a hearing for November or December.</w:t>
      </w:r>
    </w:p>
    <w:p w:rsidR="00247787" w:rsidRDefault="00247787" w:rsidP="00247787">
      <w:pPr>
        <w:rPr>
          <w:rFonts w:eastAsia="Times New Roman" w:cstheme="minorHAnsi"/>
          <w:color w:val="000000"/>
          <w:sz w:val="24"/>
          <w:szCs w:val="24"/>
        </w:rPr>
      </w:pPr>
      <w:r>
        <w:rPr>
          <w:rFonts w:eastAsia="Times New Roman" w:cstheme="minorHAnsi"/>
          <w:color w:val="000000"/>
          <w:sz w:val="24"/>
          <w:szCs w:val="24"/>
        </w:rPr>
        <w:lastRenderedPageBreak/>
        <w:t>Atty. Fisher asked if new members were elected, would they start in January.</w:t>
      </w:r>
    </w:p>
    <w:p w:rsidR="00247787" w:rsidRDefault="00247787" w:rsidP="00247787">
      <w:pPr>
        <w:rPr>
          <w:rFonts w:eastAsia="Times New Roman" w:cstheme="minorHAnsi"/>
          <w:color w:val="000000"/>
          <w:sz w:val="24"/>
          <w:szCs w:val="24"/>
        </w:rPr>
      </w:pPr>
      <w:r>
        <w:rPr>
          <w:rFonts w:eastAsia="Times New Roman" w:cstheme="minorHAnsi"/>
          <w:color w:val="000000"/>
          <w:sz w:val="24"/>
          <w:szCs w:val="24"/>
        </w:rPr>
        <w:t>Mr. Wyant responded that he believes that the newly elected commissioner(s) would start two weeks after the election.</w:t>
      </w:r>
    </w:p>
    <w:p w:rsidR="00B3441B" w:rsidRDefault="00B3441B" w:rsidP="007B57E9">
      <w:pPr>
        <w:rPr>
          <w:rFonts w:eastAsia="Times New Roman" w:cstheme="minorHAnsi"/>
          <w:color w:val="000000"/>
          <w:sz w:val="24"/>
          <w:szCs w:val="24"/>
        </w:rPr>
      </w:pPr>
      <w:r>
        <w:rPr>
          <w:rFonts w:eastAsia="Times New Roman" w:cstheme="minorHAnsi"/>
          <w:color w:val="000000"/>
          <w:sz w:val="24"/>
          <w:szCs w:val="24"/>
        </w:rPr>
        <w:t>Mr. Ajello asked if the ZBA would be able to hear this appeal according to the Town of Washington Zoning Regulations.  He referred to Section 18.1.1-Zoning Board of Appeals in the Zoning Regulations which read:</w:t>
      </w:r>
    </w:p>
    <w:p w:rsidR="00B3441B" w:rsidRDefault="00B3441B" w:rsidP="007B57E9">
      <w:pPr>
        <w:rPr>
          <w:rFonts w:eastAsia="Times New Roman" w:cstheme="minorHAnsi"/>
          <w:color w:val="000000"/>
          <w:sz w:val="24"/>
          <w:szCs w:val="24"/>
        </w:rPr>
      </w:pPr>
      <w:r>
        <w:rPr>
          <w:rFonts w:eastAsia="Times New Roman" w:cstheme="minorHAnsi"/>
          <w:color w:val="000000"/>
          <w:sz w:val="24"/>
          <w:szCs w:val="24"/>
        </w:rPr>
        <w:t>“To hear and decide appeals where it is alleged that there is an error in any order or decision made by the Zoning Enforcement Officer or in his absence by the Deputy Zoning Enforcement Officer, or in his absence the Zoning Commission in their grant or denial of a zoning permit”</w:t>
      </w:r>
    </w:p>
    <w:p w:rsidR="00B3441B" w:rsidRDefault="00B3441B" w:rsidP="007B57E9">
      <w:pPr>
        <w:rPr>
          <w:rFonts w:eastAsia="Times New Roman" w:cstheme="minorHAnsi"/>
          <w:color w:val="000000"/>
          <w:sz w:val="24"/>
          <w:szCs w:val="24"/>
        </w:rPr>
      </w:pPr>
      <w:r>
        <w:rPr>
          <w:rFonts w:eastAsia="Times New Roman" w:cstheme="minorHAnsi"/>
          <w:color w:val="000000"/>
          <w:sz w:val="24"/>
          <w:szCs w:val="24"/>
        </w:rPr>
        <w:t>He asked if there was a denial of an application.</w:t>
      </w:r>
    </w:p>
    <w:p w:rsidR="00B3441B" w:rsidRDefault="00B3441B" w:rsidP="007B57E9">
      <w:pPr>
        <w:rPr>
          <w:rFonts w:eastAsia="Times New Roman" w:cstheme="minorHAnsi"/>
          <w:color w:val="000000"/>
          <w:sz w:val="24"/>
          <w:szCs w:val="24"/>
        </w:rPr>
      </w:pPr>
      <w:r>
        <w:rPr>
          <w:rFonts w:eastAsia="Times New Roman" w:cstheme="minorHAnsi"/>
          <w:color w:val="000000"/>
          <w:sz w:val="24"/>
          <w:szCs w:val="24"/>
        </w:rPr>
        <w:t>Atty. Fisher confirmed that there was.</w:t>
      </w:r>
    </w:p>
    <w:p w:rsidR="00B3441B" w:rsidRDefault="00B3441B" w:rsidP="007B57E9">
      <w:pPr>
        <w:rPr>
          <w:rFonts w:eastAsia="Times New Roman" w:cstheme="minorHAnsi"/>
          <w:color w:val="000000"/>
          <w:sz w:val="24"/>
          <w:szCs w:val="24"/>
        </w:rPr>
      </w:pPr>
      <w:r>
        <w:rPr>
          <w:rFonts w:eastAsia="Times New Roman" w:cstheme="minorHAnsi"/>
          <w:color w:val="000000"/>
          <w:sz w:val="24"/>
          <w:szCs w:val="24"/>
        </w:rPr>
        <w:t>Mr. Ajello read the next sentence in Section 18.1.1:</w:t>
      </w:r>
    </w:p>
    <w:p w:rsidR="00B3441B" w:rsidRDefault="00B3441B" w:rsidP="007B57E9">
      <w:pPr>
        <w:rPr>
          <w:rFonts w:eastAsia="Times New Roman" w:cstheme="minorHAnsi"/>
          <w:color w:val="000000"/>
          <w:sz w:val="24"/>
          <w:szCs w:val="24"/>
        </w:rPr>
      </w:pPr>
      <w:r>
        <w:rPr>
          <w:rFonts w:eastAsia="Times New Roman" w:cstheme="minorHAnsi"/>
          <w:color w:val="000000"/>
          <w:sz w:val="24"/>
          <w:szCs w:val="24"/>
        </w:rPr>
        <w:t>“All other decisions of the Zoning Commission including, without limitation, those with respect to the grant or denial of a site plan, Special Permit, or amendment of the Zoning Regulations or the Zoning Map shall be appealable only to the Superior Court for the Judicial District of Litchfield.”</w:t>
      </w:r>
    </w:p>
    <w:p w:rsidR="00B3441B" w:rsidRDefault="00B3441B" w:rsidP="007B57E9">
      <w:pPr>
        <w:rPr>
          <w:rFonts w:eastAsia="Times New Roman" w:cstheme="minorHAnsi"/>
          <w:color w:val="000000"/>
          <w:sz w:val="24"/>
          <w:szCs w:val="24"/>
        </w:rPr>
      </w:pPr>
      <w:r>
        <w:rPr>
          <w:rFonts w:eastAsia="Times New Roman" w:cstheme="minorHAnsi"/>
          <w:color w:val="000000"/>
          <w:sz w:val="24"/>
          <w:szCs w:val="24"/>
        </w:rPr>
        <w:t>Atty. Fisher stated that the Town of Washington is unique in the State of Connecticut in that it</w:t>
      </w:r>
      <w:r w:rsidR="00543847">
        <w:rPr>
          <w:rFonts w:eastAsia="Times New Roman" w:cstheme="minorHAnsi"/>
          <w:color w:val="000000"/>
          <w:sz w:val="24"/>
          <w:szCs w:val="24"/>
        </w:rPr>
        <w:t xml:space="preserve"> allows an appeal of a decision from the Zoning Commission to the Zoning Board of Appeals.  He referred to another case and stated that the Supreme Court” decided that if the regulations say that an appeal from the granting or denying of a permit by the Zoning Commission, that’s considered and enforcement action and therefore, unfortunately,” an appeal is submitted to the ZBA.</w:t>
      </w:r>
    </w:p>
    <w:p w:rsidR="00543847" w:rsidRDefault="00543847" w:rsidP="007B57E9">
      <w:pPr>
        <w:rPr>
          <w:rFonts w:eastAsia="Times New Roman" w:cstheme="minorHAnsi"/>
          <w:color w:val="000000"/>
          <w:sz w:val="24"/>
          <w:szCs w:val="24"/>
        </w:rPr>
      </w:pPr>
      <w:r>
        <w:rPr>
          <w:rFonts w:eastAsia="Times New Roman" w:cstheme="minorHAnsi"/>
          <w:color w:val="000000"/>
          <w:sz w:val="24"/>
          <w:szCs w:val="24"/>
        </w:rPr>
        <w:t>Mr. Catlin thanked Mr. Ajello for raising the issue and noted that he would discuss this with counsel.</w:t>
      </w:r>
    </w:p>
    <w:p w:rsidR="00543847" w:rsidRDefault="00543847" w:rsidP="007B57E9">
      <w:pPr>
        <w:rPr>
          <w:rFonts w:eastAsia="Times New Roman" w:cstheme="minorHAnsi"/>
          <w:color w:val="000000"/>
          <w:sz w:val="24"/>
          <w:szCs w:val="24"/>
        </w:rPr>
      </w:pPr>
      <w:r>
        <w:rPr>
          <w:rFonts w:eastAsia="Times New Roman" w:cstheme="minorHAnsi"/>
          <w:color w:val="000000"/>
          <w:sz w:val="24"/>
          <w:szCs w:val="24"/>
        </w:rPr>
        <w:t>Mr. Horan asked if Mr. Catlin’s discussions with town counsel was regarding whether the ZBA has jurisdiction to hear this appeal.</w:t>
      </w:r>
    </w:p>
    <w:p w:rsidR="00543847" w:rsidRDefault="00543847" w:rsidP="007B57E9">
      <w:pPr>
        <w:rPr>
          <w:rFonts w:eastAsia="Times New Roman" w:cstheme="minorHAnsi"/>
          <w:color w:val="000000"/>
          <w:sz w:val="24"/>
          <w:szCs w:val="24"/>
        </w:rPr>
      </w:pPr>
      <w:r>
        <w:rPr>
          <w:rFonts w:eastAsia="Times New Roman" w:cstheme="minorHAnsi"/>
          <w:color w:val="000000"/>
          <w:sz w:val="24"/>
          <w:szCs w:val="24"/>
        </w:rPr>
        <w:t xml:space="preserve">Mr. Catlin stated that for the fourteen years that he has been on this commission that there has never been </w:t>
      </w:r>
      <w:r w:rsidR="00497A9E">
        <w:rPr>
          <w:rFonts w:eastAsia="Times New Roman" w:cstheme="minorHAnsi"/>
          <w:color w:val="000000"/>
          <w:sz w:val="24"/>
          <w:szCs w:val="24"/>
        </w:rPr>
        <w:t>an appeal</w:t>
      </w:r>
      <w:r>
        <w:rPr>
          <w:rFonts w:eastAsia="Times New Roman" w:cstheme="minorHAnsi"/>
          <w:color w:val="000000"/>
          <w:sz w:val="24"/>
          <w:szCs w:val="24"/>
        </w:rPr>
        <w:t>.  He informed the Commissioners that he had some very basic questions about the procedure and basics of scheduling.   Mr. Catlin explained that he has a conflict and asked the counsel about that as well.</w:t>
      </w:r>
    </w:p>
    <w:p w:rsidR="00543847" w:rsidRDefault="00543847" w:rsidP="007B57E9">
      <w:pPr>
        <w:rPr>
          <w:rFonts w:eastAsia="Times New Roman" w:cstheme="minorHAnsi"/>
          <w:color w:val="000000"/>
          <w:sz w:val="24"/>
          <w:szCs w:val="24"/>
        </w:rPr>
      </w:pPr>
      <w:r>
        <w:rPr>
          <w:rFonts w:eastAsia="Times New Roman" w:cstheme="minorHAnsi"/>
          <w:color w:val="000000"/>
          <w:sz w:val="24"/>
          <w:szCs w:val="24"/>
        </w:rPr>
        <w:t xml:space="preserve">Mr. Horan agreed with Mr. Catlin and said that it seems that the Commission should get advice from town counsel as to whether they should take this appeal. </w:t>
      </w:r>
    </w:p>
    <w:p w:rsidR="00DE2615" w:rsidRDefault="00DE2615" w:rsidP="00DE2615">
      <w:pPr>
        <w:rPr>
          <w:rFonts w:eastAsia="Times New Roman" w:cstheme="minorHAnsi"/>
          <w:color w:val="000000"/>
          <w:sz w:val="24"/>
          <w:szCs w:val="24"/>
        </w:rPr>
      </w:pPr>
      <w:r>
        <w:rPr>
          <w:rFonts w:eastAsia="Times New Roman" w:cstheme="minorHAnsi"/>
          <w:color w:val="000000"/>
          <w:sz w:val="24"/>
          <w:szCs w:val="24"/>
        </w:rPr>
        <w:t>Mr. Catlin recused himse</w:t>
      </w:r>
      <w:r w:rsidR="00247787">
        <w:rPr>
          <w:rFonts w:eastAsia="Times New Roman" w:cstheme="minorHAnsi"/>
          <w:color w:val="000000"/>
          <w:sz w:val="24"/>
          <w:szCs w:val="24"/>
        </w:rPr>
        <w:t>lf for the following discussion and handed the discussion over to Vice Chairman Bowman.</w:t>
      </w:r>
    </w:p>
    <w:p w:rsidR="00E93C38" w:rsidRDefault="00E93C38" w:rsidP="007B57E9">
      <w:pPr>
        <w:rPr>
          <w:rFonts w:eastAsia="Times New Roman" w:cstheme="minorHAnsi"/>
          <w:b/>
          <w:color w:val="000000"/>
          <w:sz w:val="24"/>
          <w:szCs w:val="24"/>
          <w:u w:val="single"/>
        </w:rPr>
      </w:pPr>
      <w:r>
        <w:rPr>
          <w:rFonts w:eastAsia="Times New Roman" w:cstheme="minorHAnsi"/>
          <w:b/>
          <w:color w:val="000000"/>
          <w:sz w:val="24"/>
          <w:szCs w:val="24"/>
          <w:u w:val="single"/>
        </w:rPr>
        <w:lastRenderedPageBreak/>
        <w:t>ZBA-1046: Acceptance and possible discussion of 101 Wykeham Rise, LLC/101 Wykeham Road/Appeal of Decision by the Zoning Commission of the Town of Washington:</w:t>
      </w:r>
    </w:p>
    <w:p w:rsidR="00497A9E" w:rsidRPr="00247787" w:rsidRDefault="00497A9E" w:rsidP="00497A9E">
      <w:pPr>
        <w:rPr>
          <w:rFonts w:eastAsia="Times New Roman" w:cstheme="minorHAnsi"/>
          <w:color w:val="000000"/>
          <w:sz w:val="24"/>
          <w:szCs w:val="24"/>
        </w:rPr>
      </w:pPr>
      <w:r>
        <w:rPr>
          <w:rFonts w:eastAsia="Times New Roman" w:cstheme="minorHAnsi"/>
          <w:color w:val="000000"/>
          <w:sz w:val="24"/>
          <w:szCs w:val="24"/>
        </w:rPr>
        <w:t>Mr. Bowman scheduled the hearing for the regularly scheduled ZBA meeting on December 21, 2017 and asked if the other Commissioners agreed. All the Commissioners agreed to defer the scheduling until the December meeting.</w:t>
      </w:r>
    </w:p>
    <w:p w:rsidR="00497A9E" w:rsidRDefault="00497A9E" w:rsidP="00497A9E">
      <w:pPr>
        <w:rPr>
          <w:rFonts w:eastAsia="Times New Roman" w:cstheme="minorHAnsi"/>
          <w:color w:val="000000"/>
          <w:sz w:val="24"/>
          <w:szCs w:val="24"/>
        </w:rPr>
      </w:pPr>
      <w:r>
        <w:rPr>
          <w:rFonts w:eastAsia="Times New Roman" w:cstheme="minorHAnsi"/>
          <w:color w:val="000000"/>
          <w:sz w:val="24"/>
          <w:szCs w:val="24"/>
        </w:rPr>
        <w:t xml:space="preserve"> Mr. Bowman stated that the ZBA can use the entire 65 days that the Commission has available to schedule a public hearing and during that time they can review the materials and discuss with counsel how to proceed. </w:t>
      </w:r>
    </w:p>
    <w:p w:rsidR="00046DC3" w:rsidRPr="00046DC3" w:rsidRDefault="00046DC3" w:rsidP="007B57E9">
      <w:pPr>
        <w:rPr>
          <w:rFonts w:eastAsia="Times New Roman" w:cstheme="minorHAnsi"/>
          <w:color w:val="000000"/>
          <w:sz w:val="24"/>
          <w:szCs w:val="24"/>
        </w:rPr>
      </w:pPr>
      <w:bookmarkStart w:id="1" w:name="_GoBack"/>
      <w:bookmarkEnd w:id="1"/>
      <w:r>
        <w:rPr>
          <w:rFonts w:eastAsia="Times New Roman" w:cstheme="minorHAnsi"/>
          <w:b/>
          <w:color w:val="000000"/>
          <w:sz w:val="24"/>
          <w:szCs w:val="24"/>
          <w:u w:val="single"/>
        </w:rPr>
        <w:t>ZBA-10</w:t>
      </w:r>
      <w:r w:rsidR="00E93C38">
        <w:rPr>
          <w:rFonts w:eastAsia="Times New Roman" w:cstheme="minorHAnsi"/>
          <w:b/>
          <w:color w:val="000000"/>
          <w:sz w:val="24"/>
          <w:szCs w:val="24"/>
          <w:u w:val="single"/>
        </w:rPr>
        <w:t>47</w:t>
      </w:r>
      <w:r>
        <w:rPr>
          <w:rFonts w:eastAsia="Times New Roman" w:cstheme="minorHAnsi"/>
          <w:b/>
          <w:color w:val="000000"/>
          <w:sz w:val="24"/>
          <w:szCs w:val="24"/>
          <w:u w:val="single"/>
        </w:rPr>
        <w:t xml:space="preserve">: Request of </w:t>
      </w:r>
      <w:proofErr w:type="spellStart"/>
      <w:r>
        <w:rPr>
          <w:rFonts w:eastAsia="Times New Roman" w:cstheme="minorHAnsi"/>
          <w:b/>
          <w:color w:val="000000"/>
          <w:sz w:val="24"/>
          <w:szCs w:val="24"/>
          <w:u w:val="single"/>
        </w:rPr>
        <w:t>Bitar</w:t>
      </w:r>
      <w:proofErr w:type="spellEnd"/>
      <w:r>
        <w:rPr>
          <w:rFonts w:eastAsia="Times New Roman" w:cstheme="minorHAnsi"/>
          <w:b/>
          <w:color w:val="000000"/>
          <w:sz w:val="24"/>
          <w:szCs w:val="24"/>
          <w:u w:val="single"/>
        </w:rPr>
        <w:t>/36 Carmel Hill Road/Special Exception from Section 12.14 – Noise Generating Equipment – To install a generator:</w:t>
      </w:r>
    </w:p>
    <w:p w:rsidR="00E83022" w:rsidRDefault="00247787" w:rsidP="007B57E9">
      <w:pPr>
        <w:rPr>
          <w:rFonts w:eastAsia="Times New Roman" w:cstheme="minorHAnsi"/>
          <w:color w:val="000000"/>
          <w:sz w:val="24"/>
          <w:szCs w:val="24"/>
        </w:rPr>
      </w:pPr>
      <w:r>
        <w:rPr>
          <w:rFonts w:eastAsia="Times New Roman" w:cstheme="minorHAnsi"/>
          <w:color w:val="000000"/>
          <w:sz w:val="24"/>
          <w:szCs w:val="24"/>
        </w:rPr>
        <w:t>Mr. Neff, P.E. was present to represent the property owner, Bitar.</w:t>
      </w:r>
      <w:r w:rsidR="000F3091">
        <w:rPr>
          <w:rFonts w:eastAsia="Times New Roman" w:cstheme="minorHAnsi"/>
          <w:color w:val="000000"/>
          <w:sz w:val="24"/>
          <w:szCs w:val="24"/>
        </w:rPr>
        <w:t xml:space="preserve">  He read the “Explanation of Request for Special Exception” that was submitted with the application.</w:t>
      </w:r>
      <w:r w:rsidR="00E83022">
        <w:rPr>
          <w:rFonts w:eastAsia="Times New Roman" w:cstheme="minorHAnsi"/>
          <w:color w:val="000000"/>
          <w:sz w:val="24"/>
          <w:szCs w:val="24"/>
        </w:rPr>
        <w:t xml:space="preserve">  The proposed location for the generator is approximately 31 feet from the dwelling/garage which houses the electric power distribution center and main electric panel serving the entire site.  The proposed generator is 196 feet from the main residence, nearest property line to the proposed location is 91 feet along Carmel Hill Road, nearest neighboring property line is 151 feet.</w:t>
      </w:r>
      <w:r w:rsidR="001B1E38">
        <w:rPr>
          <w:rFonts w:eastAsia="Times New Roman" w:cstheme="minorHAnsi"/>
          <w:color w:val="000000"/>
          <w:sz w:val="24"/>
          <w:szCs w:val="24"/>
        </w:rPr>
        <w:t xml:space="preserve">  Mr. Neff noted that </w:t>
      </w:r>
      <w:r w:rsidR="00A6255C">
        <w:rPr>
          <w:rFonts w:eastAsia="Times New Roman" w:cstheme="minorHAnsi"/>
          <w:color w:val="000000"/>
          <w:sz w:val="24"/>
          <w:szCs w:val="24"/>
        </w:rPr>
        <w:t>the calculated sound level at the nearest property line equals 48.95dB which is below the 50dB maximum allowable level.</w:t>
      </w:r>
    </w:p>
    <w:p w:rsidR="00A6255C" w:rsidRDefault="00A6255C" w:rsidP="007B57E9">
      <w:pPr>
        <w:rPr>
          <w:rFonts w:eastAsia="Times New Roman" w:cstheme="minorHAnsi"/>
          <w:color w:val="000000"/>
          <w:sz w:val="24"/>
          <w:szCs w:val="24"/>
        </w:rPr>
      </w:pPr>
      <w:r>
        <w:rPr>
          <w:rFonts w:eastAsia="Times New Roman" w:cstheme="minorHAnsi"/>
          <w:color w:val="000000"/>
          <w:sz w:val="24"/>
          <w:szCs w:val="24"/>
        </w:rPr>
        <w:t>The Commissioners and Mr. Neff looked at the maps titled “Topographic Survey,” prepared for George A. Bitar by Smith &amp; Company Surveyors &amp; Engineers, Inc., with a revision date of 12-13-13 and “Proposed Emergency Generator Site Plan,” prepared for George Bitar Residence, By Brian E. Neff, P.E. sheet 1of 1 dated 9-26-17.</w:t>
      </w:r>
    </w:p>
    <w:p w:rsidR="00A6255C" w:rsidRDefault="00A6255C" w:rsidP="007B57E9">
      <w:pPr>
        <w:rPr>
          <w:rFonts w:eastAsia="Times New Roman" w:cstheme="minorHAnsi"/>
          <w:color w:val="000000"/>
          <w:sz w:val="24"/>
          <w:szCs w:val="24"/>
        </w:rPr>
      </w:pPr>
      <w:r>
        <w:rPr>
          <w:rFonts w:eastAsia="Times New Roman" w:cstheme="minorHAnsi"/>
          <w:color w:val="000000"/>
          <w:sz w:val="24"/>
          <w:szCs w:val="24"/>
        </w:rPr>
        <w:t xml:space="preserve">Mr. Bowman stated that this proposed location seems very </w:t>
      </w:r>
      <w:r w:rsidR="004853FF">
        <w:rPr>
          <w:rFonts w:eastAsia="Times New Roman" w:cstheme="minorHAnsi"/>
          <w:color w:val="000000"/>
          <w:sz w:val="24"/>
          <w:szCs w:val="24"/>
        </w:rPr>
        <w:t>awkward</w:t>
      </w:r>
      <w:r>
        <w:rPr>
          <w:rFonts w:eastAsia="Times New Roman" w:cstheme="minorHAnsi"/>
          <w:color w:val="000000"/>
          <w:sz w:val="24"/>
          <w:szCs w:val="24"/>
        </w:rPr>
        <w:t xml:space="preserve">.  </w:t>
      </w:r>
    </w:p>
    <w:p w:rsidR="00A6255C" w:rsidRDefault="00A6255C" w:rsidP="007B57E9">
      <w:pPr>
        <w:rPr>
          <w:rFonts w:eastAsia="Times New Roman" w:cstheme="minorHAnsi"/>
          <w:color w:val="000000"/>
          <w:sz w:val="24"/>
          <w:szCs w:val="24"/>
        </w:rPr>
      </w:pPr>
      <w:r>
        <w:rPr>
          <w:rFonts w:eastAsia="Times New Roman" w:cstheme="minorHAnsi"/>
          <w:color w:val="000000"/>
          <w:sz w:val="24"/>
          <w:szCs w:val="24"/>
        </w:rPr>
        <w:t xml:space="preserve">Mr. Neff responded that, in terms of the power distribution, coming off a pole that is very near the garage, there is a transformer near </w:t>
      </w:r>
      <w:r w:rsidR="004853FF">
        <w:rPr>
          <w:rFonts w:eastAsia="Times New Roman" w:cstheme="minorHAnsi"/>
          <w:color w:val="000000"/>
          <w:sz w:val="24"/>
          <w:szCs w:val="24"/>
        </w:rPr>
        <w:t xml:space="preserve">the location and the main electric panel is in the garage structure.  They intended to put the switch gear close to where the main load center is which is adjacent to the garage.  He noted how far the generator is determining the size of the conductors.   Mr. noted that this location is best in terms of efficiency.  </w:t>
      </w:r>
    </w:p>
    <w:p w:rsidR="004853FF" w:rsidRDefault="004853FF" w:rsidP="007B57E9">
      <w:pPr>
        <w:rPr>
          <w:rFonts w:eastAsia="Times New Roman" w:cstheme="minorHAnsi"/>
          <w:color w:val="000000"/>
          <w:sz w:val="24"/>
          <w:szCs w:val="24"/>
        </w:rPr>
      </w:pPr>
      <w:r>
        <w:rPr>
          <w:rFonts w:eastAsia="Times New Roman" w:cstheme="minorHAnsi"/>
          <w:color w:val="000000"/>
          <w:sz w:val="24"/>
          <w:szCs w:val="24"/>
        </w:rPr>
        <w:t>Mr. Horan asked if those distances affect the noise level.</w:t>
      </w:r>
    </w:p>
    <w:p w:rsidR="004853FF" w:rsidRDefault="004853FF" w:rsidP="007B57E9">
      <w:pPr>
        <w:rPr>
          <w:rFonts w:eastAsia="Times New Roman" w:cstheme="minorHAnsi"/>
          <w:color w:val="000000"/>
          <w:sz w:val="24"/>
          <w:szCs w:val="24"/>
        </w:rPr>
      </w:pPr>
      <w:r>
        <w:rPr>
          <w:rFonts w:eastAsia="Times New Roman" w:cstheme="minorHAnsi"/>
          <w:color w:val="000000"/>
          <w:sz w:val="24"/>
          <w:szCs w:val="24"/>
        </w:rPr>
        <w:t xml:space="preserve">Mr. Neff responded that it did not.  He stated that the noise level analysis was done at the proposed location of the generator.  He added that the further away the generator is from the boundary line the more the noise level decreases at that boundary line.  </w:t>
      </w:r>
    </w:p>
    <w:p w:rsidR="004853FF" w:rsidRDefault="004853FF" w:rsidP="007B57E9">
      <w:pPr>
        <w:rPr>
          <w:rFonts w:eastAsia="Times New Roman" w:cstheme="minorHAnsi"/>
          <w:color w:val="000000"/>
          <w:sz w:val="24"/>
          <w:szCs w:val="24"/>
        </w:rPr>
      </w:pPr>
      <w:r>
        <w:rPr>
          <w:rFonts w:eastAsia="Times New Roman" w:cstheme="minorHAnsi"/>
          <w:color w:val="000000"/>
          <w:sz w:val="24"/>
          <w:szCs w:val="24"/>
        </w:rPr>
        <w:t>Mr. Catlin asked what fencing is being proposed as the surround for the generator.</w:t>
      </w:r>
    </w:p>
    <w:p w:rsidR="008E208D" w:rsidRDefault="004853FF" w:rsidP="007B57E9">
      <w:pPr>
        <w:rPr>
          <w:rFonts w:eastAsia="Times New Roman" w:cstheme="minorHAnsi"/>
          <w:color w:val="000000"/>
          <w:sz w:val="24"/>
          <w:szCs w:val="24"/>
        </w:rPr>
      </w:pPr>
      <w:r>
        <w:rPr>
          <w:rFonts w:eastAsia="Times New Roman" w:cstheme="minorHAnsi"/>
          <w:color w:val="000000"/>
          <w:sz w:val="24"/>
          <w:szCs w:val="24"/>
        </w:rPr>
        <w:lastRenderedPageBreak/>
        <w:t>Mr. Neff responded that it would be a solid wood fence and would be 6 feet high.  The generator would sit on a concrete pad atop gravel and would have 4 feet of space around the generator</w:t>
      </w:r>
      <w:r w:rsidR="008E208D">
        <w:rPr>
          <w:rFonts w:eastAsia="Times New Roman" w:cstheme="minorHAnsi"/>
          <w:color w:val="000000"/>
          <w:sz w:val="24"/>
          <w:szCs w:val="24"/>
        </w:rPr>
        <w:t xml:space="preserve">.  </w:t>
      </w:r>
    </w:p>
    <w:p w:rsidR="008E208D" w:rsidRDefault="008E208D" w:rsidP="007B57E9">
      <w:pPr>
        <w:rPr>
          <w:rFonts w:eastAsia="Times New Roman" w:cstheme="minorHAnsi"/>
          <w:color w:val="000000"/>
          <w:sz w:val="24"/>
          <w:szCs w:val="24"/>
        </w:rPr>
      </w:pPr>
      <w:r>
        <w:rPr>
          <w:rFonts w:eastAsia="Times New Roman" w:cstheme="minorHAnsi"/>
          <w:color w:val="000000"/>
          <w:sz w:val="24"/>
          <w:szCs w:val="24"/>
        </w:rPr>
        <w:t>Mr. Catlin stated that he understands why the property owner is proposing this location, the house is fairly hidden from the road but this generator would be in full view from the road.  He noted that any noise coming out of the generator would travel down the hill and amplify out into the road.</w:t>
      </w:r>
    </w:p>
    <w:p w:rsidR="008E208D" w:rsidRDefault="008E208D" w:rsidP="007B57E9">
      <w:pPr>
        <w:rPr>
          <w:rFonts w:eastAsia="Times New Roman" w:cstheme="minorHAnsi"/>
          <w:color w:val="000000"/>
          <w:sz w:val="24"/>
          <w:szCs w:val="24"/>
        </w:rPr>
      </w:pPr>
      <w:r>
        <w:rPr>
          <w:rFonts w:eastAsia="Times New Roman" w:cstheme="minorHAnsi"/>
          <w:color w:val="000000"/>
          <w:sz w:val="24"/>
          <w:szCs w:val="24"/>
        </w:rPr>
        <w:t>Mr. Neff stated that the spec sheet for the generator was submitted with the application.  He referred to Section 12.14.4 regarding the sound level requirements and stated that this location, with the distance and the fence meets the requirement being under 50dB.</w:t>
      </w:r>
    </w:p>
    <w:p w:rsidR="008E208D" w:rsidRDefault="008E208D" w:rsidP="007B57E9">
      <w:pPr>
        <w:rPr>
          <w:rFonts w:eastAsia="Times New Roman" w:cstheme="minorHAnsi"/>
          <w:color w:val="000000"/>
          <w:sz w:val="24"/>
          <w:szCs w:val="24"/>
        </w:rPr>
      </w:pPr>
      <w:r>
        <w:rPr>
          <w:rFonts w:eastAsia="Times New Roman" w:cstheme="minorHAnsi"/>
          <w:color w:val="000000"/>
          <w:sz w:val="24"/>
          <w:szCs w:val="24"/>
        </w:rPr>
        <w:t>Mr. Catlin asked where the 7.5dB decrease for the fence come from.</w:t>
      </w:r>
    </w:p>
    <w:p w:rsidR="007B46D6" w:rsidRDefault="008E208D" w:rsidP="007B57E9">
      <w:pPr>
        <w:rPr>
          <w:rFonts w:eastAsia="Times New Roman" w:cstheme="minorHAnsi"/>
          <w:color w:val="000000"/>
          <w:sz w:val="24"/>
          <w:szCs w:val="24"/>
        </w:rPr>
      </w:pPr>
      <w:r>
        <w:rPr>
          <w:rFonts w:eastAsia="Times New Roman" w:cstheme="minorHAnsi"/>
          <w:color w:val="000000"/>
          <w:sz w:val="24"/>
          <w:szCs w:val="24"/>
        </w:rPr>
        <w:t>Mr. Neff responded that this information came from the fence manufacturer’s company and some research</w:t>
      </w:r>
      <w:r w:rsidR="007B46D6">
        <w:rPr>
          <w:rFonts w:eastAsia="Times New Roman" w:cstheme="minorHAnsi"/>
          <w:color w:val="000000"/>
          <w:sz w:val="24"/>
          <w:szCs w:val="24"/>
        </w:rPr>
        <w:t xml:space="preserve"> that he performed.</w:t>
      </w:r>
    </w:p>
    <w:p w:rsidR="007B46D6" w:rsidRDefault="007B46D6" w:rsidP="007B57E9">
      <w:pPr>
        <w:rPr>
          <w:rFonts w:eastAsia="Times New Roman" w:cstheme="minorHAnsi"/>
          <w:color w:val="000000"/>
          <w:sz w:val="24"/>
          <w:szCs w:val="24"/>
        </w:rPr>
      </w:pPr>
      <w:r>
        <w:rPr>
          <w:rFonts w:eastAsia="Times New Roman" w:cstheme="minorHAnsi"/>
          <w:color w:val="000000"/>
          <w:sz w:val="24"/>
          <w:szCs w:val="24"/>
        </w:rPr>
        <w:t>Mr. Bowman stated that he has similar concerns as Mr. Catlin.</w:t>
      </w:r>
      <w:r w:rsidR="00E05B2C">
        <w:rPr>
          <w:rFonts w:eastAsia="Times New Roman" w:cstheme="minorHAnsi"/>
          <w:color w:val="000000"/>
          <w:sz w:val="24"/>
          <w:szCs w:val="24"/>
        </w:rPr>
        <w:t xml:space="preserve">  He feels there are better locations for this generator that still are efficient in terms of being close to the panel.</w:t>
      </w:r>
    </w:p>
    <w:p w:rsidR="001054AC" w:rsidRDefault="001054AC" w:rsidP="007B57E9">
      <w:pPr>
        <w:rPr>
          <w:rFonts w:eastAsia="Times New Roman" w:cstheme="minorHAnsi"/>
          <w:color w:val="000000"/>
          <w:sz w:val="24"/>
          <w:szCs w:val="24"/>
        </w:rPr>
      </w:pPr>
      <w:r>
        <w:rPr>
          <w:rFonts w:eastAsia="Times New Roman" w:cstheme="minorHAnsi"/>
          <w:color w:val="000000"/>
          <w:sz w:val="24"/>
          <w:szCs w:val="24"/>
        </w:rPr>
        <w:t>Mr. Neff stated that it is fully wooded from the road to the</w:t>
      </w:r>
      <w:r w:rsidR="00E05B2C">
        <w:rPr>
          <w:rFonts w:eastAsia="Times New Roman" w:cstheme="minorHAnsi"/>
          <w:color w:val="000000"/>
          <w:sz w:val="24"/>
          <w:szCs w:val="24"/>
        </w:rPr>
        <w:t xml:space="preserve"> proposed</w:t>
      </w:r>
      <w:r>
        <w:rPr>
          <w:rFonts w:eastAsia="Times New Roman" w:cstheme="minorHAnsi"/>
          <w:color w:val="000000"/>
          <w:sz w:val="24"/>
          <w:szCs w:val="24"/>
        </w:rPr>
        <w:t xml:space="preserve"> location.</w:t>
      </w:r>
    </w:p>
    <w:p w:rsidR="00E05B2C" w:rsidRDefault="00E05B2C" w:rsidP="007B57E9">
      <w:pPr>
        <w:rPr>
          <w:rFonts w:eastAsia="Times New Roman" w:cstheme="minorHAnsi"/>
          <w:color w:val="000000"/>
          <w:sz w:val="24"/>
          <w:szCs w:val="24"/>
        </w:rPr>
      </w:pPr>
      <w:r>
        <w:rPr>
          <w:rFonts w:eastAsia="Times New Roman" w:cstheme="minorHAnsi"/>
          <w:color w:val="000000"/>
          <w:sz w:val="24"/>
          <w:szCs w:val="24"/>
        </w:rPr>
        <w:t>There was a brief discussion regarding the topography of the property and the levelling of the area for installation of the generator.</w:t>
      </w:r>
    </w:p>
    <w:p w:rsidR="00E05B2C" w:rsidRDefault="00F30315" w:rsidP="007B57E9">
      <w:pPr>
        <w:rPr>
          <w:rFonts w:eastAsia="Times New Roman" w:cstheme="minorHAnsi"/>
          <w:color w:val="000000"/>
          <w:sz w:val="24"/>
          <w:szCs w:val="24"/>
        </w:rPr>
      </w:pPr>
      <w:r>
        <w:rPr>
          <w:rFonts w:eastAsia="Times New Roman" w:cstheme="minorHAnsi"/>
          <w:color w:val="000000"/>
          <w:sz w:val="24"/>
          <w:szCs w:val="24"/>
        </w:rPr>
        <w:t>Mr. Neff discussed the improvements that the property owner has made.  He noted that the power company recommended this location and it is the closest area to serve the site. Mr. Neff informed the Commissioners that this proposed location has been approved by the Inland Wetlands Commission because it is within the regulated area.</w:t>
      </w:r>
    </w:p>
    <w:p w:rsidR="00E05B2C" w:rsidRDefault="00F30315" w:rsidP="007B57E9">
      <w:pPr>
        <w:rPr>
          <w:rFonts w:eastAsia="Times New Roman" w:cstheme="minorHAnsi"/>
          <w:color w:val="000000"/>
          <w:sz w:val="24"/>
          <w:szCs w:val="24"/>
        </w:rPr>
      </w:pPr>
      <w:r>
        <w:rPr>
          <w:rFonts w:eastAsia="Times New Roman" w:cstheme="minorHAnsi"/>
          <w:color w:val="000000"/>
          <w:sz w:val="24"/>
          <w:szCs w:val="24"/>
        </w:rPr>
        <w:t>There was a brief discussion regarding the building principally served and Section 12.14 in the Zoning Regulations.</w:t>
      </w:r>
    </w:p>
    <w:p w:rsidR="00F30315" w:rsidRDefault="00A91F58" w:rsidP="007B57E9">
      <w:pPr>
        <w:rPr>
          <w:rFonts w:eastAsia="Times New Roman" w:cstheme="minorHAnsi"/>
          <w:color w:val="000000"/>
          <w:sz w:val="24"/>
          <w:szCs w:val="24"/>
        </w:rPr>
      </w:pPr>
      <w:r>
        <w:rPr>
          <w:rFonts w:eastAsia="Times New Roman" w:cstheme="minorHAnsi"/>
          <w:color w:val="000000"/>
          <w:sz w:val="24"/>
          <w:szCs w:val="24"/>
        </w:rPr>
        <w:t>The Commissioners looked at the Spec sheets for the proposed generator.</w:t>
      </w:r>
    </w:p>
    <w:p w:rsidR="00A91F58" w:rsidRDefault="00A91F58" w:rsidP="007B57E9">
      <w:pPr>
        <w:rPr>
          <w:rFonts w:eastAsia="Times New Roman" w:cstheme="minorHAnsi"/>
          <w:color w:val="000000"/>
          <w:sz w:val="24"/>
          <w:szCs w:val="24"/>
        </w:rPr>
      </w:pPr>
      <w:r>
        <w:rPr>
          <w:rFonts w:eastAsia="Times New Roman" w:cstheme="minorHAnsi"/>
          <w:color w:val="000000"/>
          <w:sz w:val="24"/>
          <w:szCs w:val="24"/>
        </w:rPr>
        <w:t xml:space="preserve">Mr. Neff stated that this proposed location was recommended by the electric engineer.  He noted that the Special Exception has a dB requirement of 50dB or less and this location is below that requirement.  </w:t>
      </w:r>
    </w:p>
    <w:p w:rsidR="00A91F58" w:rsidRDefault="00A91F58" w:rsidP="007B57E9">
      <w:pPr>
        <w:rPr>
          <w:rFonts w:eastAsia="Times New Roman" w:cstheme="minorHAnsi"/>
          <w:color w:val="000000"/>
          <w:sz w:val="24"/>
          <w:szCs w:val="24"/>
        </w:rPr>
      </w:pPr>
      <w:r>
        <w:rPr>
          <w:rFonts w:eastAsia="Times New Roman" w:cstheme="minorHAnsi"/>
          <w:color w:val="000000"/>
          <w:sz w:val="24"/>
          <w:szCs w:val="24"/>
        </w:rPr>
        <w:t xml:space="preserve">Mr. Catlin stated that he is not convinced that this meets the dB requirement.  </w:t>
      </w:r>
    </w:p>
    <w:p w:rsidR="00A91F58" w:rsidRDefault="00A91F58" w:rsidP="007B57E9">
      <w:pPr>
        <w:rPr>
          <w:rFonts w:eastAsia="Times New Roman" w:cstheme="minorHAnsi"/>
          <w:color w:val="000000"/>
          <w:sz w:val="24"/>
          <w:szCs w:val="24"/>
        </w:rPr>
      </w:pPr>
      <w:r>
        <w:rPr>
          <w:rFonts w:eastAsia="Times New Roman" w:cstheme="minorHAnsi"/>
          <w:color w:val="000000"/>
          <w:sz w:val="24"/>
          <w:szCs w:val="24"/>
        </w:rPr>
        <w:t>Mr. Horan asked how Mr. Neff could prove that it does meet the requirement.  He stated that he did not see any basis in which they could find Mr. Neff’s findings untrue.</w:t>
      </w:r>
    </w:p>
    <w:p w:rsidR="00A91F58" w:rsidRDefault="00A91F58" w:rsidP="007B57E9">
      <w:pPr>
        <w:rPr>
          <w:rFonts w:eastAsia="Times New Roman" w:cstheme="minorHAnsi"/>
          <w:color w:val="000000"/>
          <w:sz w:val="24"/>
          <w:szCs w:val="24"/>
        </w:rPr>
      </w:pPr>
      <w:r>
        <w:rPr>
          <w:rFonts w:eastAsia="Times New Roman" w:cstheme="minorHAnsi"/>
          <w:color w:val="000000"/>
          <w:sz w:val="24"/>
          <w:szCs w:val="24"/>
        </w:rPr>
        <w:t>Mr. Neff stated that the numbers that are provided by the generator manufacturers and the fence manufacturers both indicate that the sound levels would be below the requirement in Section 12.14.</w:t>
      </w:r>
    </w:p>
    <w:p w:rsidR="00CE3DF4" w:rsidRDefault="00A91F58" w:rsidP="007B57E9">
      <w:pPr>
        <w:rPr>
          <w:rFonts w:eastAsia="Times New Roman" w:cstheme="minorHAnsi"/>
          <w:color w:val="000000"/>
          <w:sz w:val="24"/>
          <w:szCs w:val="24"/>
        </w:rPr>
      </w:pPr>
      <w:r>
        <w:rPr>
          <w:rFonts w:eastAsia="Times New Roman" w:cstheme="minorHAnsi"/>
          <w:color w:val="000000"/>
          <w:sz w:val="24"/>
          <w:szCs w:val="24"/>
        </w:rPr>
        <w:lastRenderedPageBreak/>
        <w:t xml:space="preserve">Mr. Catlin stated that he did not feel that this application is in the ‘spirit’ of the regulation.  He feels that it has not been demonstrated to his satisfaction that this </w:t>
      </w:r>
      <w:r w:rsidR="00CE3DF4">
        <w:rPr>
          <w:rFonts w:eastAsia="Times New Roman" w:cstheme="minorHAnsi"/>
          <w:color w:val="000000"/>
          <w:sz w:val="24"/>
          <w:szCs w:val="24"/>
        </w:rPr>
        <w:t xml:space="preserve">is the best </w:t>
      </w:r>
      <w:r>
        <w:rPr>
          <w:rFonts w:eastAsia="Times New Roman" w:cstheme="minorHAnsi"/>
          <w:color w:val="000000"/>
          <w:sz w:val="24"/>
          <w:szCs w:val="24"/>
        </w:rPr>
        <w:t>proposed location</w:t>
      </w:r>
      <w:r w:rsidR="00CE3DF4">
        <w:rPr>
          <w:rFonts w:eastAsia="Times New Roman" w:cstheme="minorHAnsi"/>
          <w:color w:val="000000"/>
          <w:sz w:val="24"/>
          <w:szCs w:val="24"/>
        </w:rPr>
        <w:t xml:space="preserve"> for the generator.  Mr. Catlin said that this proposed location would most likely end up with everyone in the surrounding area being able to hear it except the property owner and that is not the intent of this regulation.</w:t>
      </w:r>
    </w:p>
    <w:p w:rsidR="00CE3DF4" w:rsidRDefault="00CE3DF4" w:rsidP="007B57E9">
      <w:pPr>
        <w:rPr>
          <w:rFonts w:eastAsia="Times New Roman" w:cstheme="minorHAnsi"/>
          <w:color w:val="000000"/>
          <w:sz w:val="24"/>
          <w:szCs w:val="24"/>
        </w:rPr>
      </w:pPr>
      <w:r>
        <w:rPr>
          <w:rFonts w:eastAsia="Times New Roman" w:cstheme="minorHAnsi"/>
          <w:color w:val="000000"/>
          <w:sz w:val="24"/>
          <w:szCs w:val="24"/>
        </w:rPr>
        <w:t>Mr. Neff asked Mr. Catlin what he would like to see in order to demonstrate this as the best location.</w:t>
      </w:r>
    </w:p>
    <w:p w:rsidR="00A91F58" w:rsidRDefault="00CE3DF4" w:rsidP="007B57E9">
      <w:pPr>
        <w:rPr>
          <w:rFonts w:eastAsia="Times New Roman" w:cstheme="minorHAnsi"/>
          <w:color w:val="000000"/>
          <w:sz w:val="24"/>
          <w:szCs w:val="24"/>
        </w:rPr>
      </w:pPr>
      <w:r>
        <w:rPr>
          <w:rFonts w:eastAsia="Times New Roman" w:cstheme="minorHAnsi"/>
          <w:color w:val="000000"/>
          <w:sz w:val="24"/>
          <w:szCs w:val="24"/>
        </w:rPr>
        <w:t>The Commissioners recommended a site specific test be done that would show that this proposed location complies with the regulation.</w:t>
      </w:r>
      <w:r w:rsidR="00A91F58">
        <w:rPr>
          <w:rFonts w:eastAsia="Times New Roman" w:cstheme="minorHAnsi"/>
          <w:color w:val="000000"/>
          <w:sz w:val="24"/>
          <w:szCs w:val="24"/>
        </w:rPr>
        <w:t xml:space="preserve"> </w:t>
      </w:r>
    </w:p>
    <w:p w:rsidR="00A91F58" w:rsidRDefault="00CE3DF4" w:rsidP="007B57E9">
      <w:pPr>
        <w:rPr>
          <w:rFonts w:eastAsia="Times New Roman" w:cstheme="minorHAnsi"/>
          <w:color w:val="000000"/>
          <w:sz w:val="24"/>
          <w:szCs w:val="24"/>
        </w:rPr>
      </w:pPr>
      <w:r>
        <w:rPr>
          <w:rFonts w:eastAsia="Times New Roman" w:cstheme="minorHAnsi"/>
          <w:color w:val="000000"/>
          <w:sz w:val="24"/>
          <w:szCs w:val="24"/>
        </w:rPr>
        <w:t>Mr. Bowman stated he would recommend an accurate acoustical study, confirmation of the size of generator and how the ground in going to be modified to accommodate the equipment.</w:t>
      </w:r>
    </w:p>
    <w:p w:rsidR="00A91F58" w:rsidRDefault="00A91F58" w:rsidP="007B57E9">
      <w:pPr>
        <w:rPr>
          <w:rFonts w:eastAsia="Times New Roman" w:cstheme="minorHAnsi"/>
          <w:color w:val="000000"/>
          <w:sz w:val="24"/>
          <w:szCs w:val="24"/>
        </w:rPr>
      </w:pPr>
      <w:r>
        <w:rPr>
          <w:rFonts w:eastAsia="Times New Roman" w:cstheme="minorHAnsi"/>
          <w:color w:val="000000"/>
          <w:sz w:val="24"/>
          <w:szCs w:val="24"/>
        </w:rPr>
        <w:t xml:space="preserve"> </w:t>
      </w:r>
      <w:r w:rsidR="00CE3DF4">
        <w:rPr>
          <w:rFonts w:eastAsia="Times New Roman" w:cstheme="minorHAnsi"/>
          <w:color w:val="000000"/>
          <w:sz w:val="24"/>
          <w:szCs w:val="24"/>
        </w:rPr>
        <w:t>Mr. Neff stated that he would like to talk to the property owner and continue this public hearing</w:t>
      </w:r>
    </w:p>
    <w:p w:rsidR="007B57E9" w:rsidRPr="007B57E9" w:rsidRDefault="008E208D" w:rsidP="007B57E9">
      <w:pPr>
        <w:rPr>
          <w:rFonts w:cstheme="minorHAnsi"/>
          <w:sz w:val="24"/>
          <w:szCs w:val="24"/>
        </w:rPr>
      </w:pPr>
      <w:r>
        <w:rPr>
          <w:rFonts w:eastAsia="Times New Roman" w:cstheme="minorHAnsi"/>
          <w:color w:val="000000"/>
          <w:sz w:val="24"/>
          <w:szCs w:val="24"/>
        </w:rPr>
        <w:t xml:space="preserve"> </w:t>
      </w:r>
      <w:r w:rsidR="007B57E9" w:rsidRPr="007B57E9">
        <w:rPr>
          <w:rFonts w:eastAsia="Times New Roman" w:cstheme="minorHAnsi"/>
          <w:b/>
          <w:color w:val="000000"/>
          <w:sz w:val="24"/>
          <w:szCs w:val="24"/>
        </w:rPr>
        <w:t xml:space="preserve">MOTION:  </w:t>
      </w:r>
      <w:r w:rsidR="007B57E9" w:rsidRPr="007B57E9">
        <w:rPr>
          <w:rFonts w:eastAsia="Times New Roman" w:cstheme="minorHAnsi"/>
          <w:color w:val="000000"/>
          <w:sz w:val="24"/>
          <w:szCs w:val="24"/>
        </w:rPr>
        <w:t xml:space="preserve">To continue the public hearing for application </w:t>
      </w:r>
      <w:r w:rsidR="007B57E9" w:rsidRPr="007B57E9">
        <w:rPr>
          <w:rFonts w:eastAsia="Times New Roman" w:cstheme="minorHAnsi"/>
          <w:b/>
          <w:color w:val="000000"/>
          <w:sz w:val="24"/>
          <w:szCs w:val="24"/>
        </w:rPr>
        <w:t>ZBA-1046</w:t>
      </w:r>
      <w:r w:rsidR="007B57E9" w:rsidRPr="007B57E9">
        <w:rPr>
          <w:rFonts w:eastAsia="Times New Roman" w:cstheme="minorHAnsi"/>
          <w:color w:val="000000"/>
          <w:sz w:val="24"/>
          <w:szCs w:val="24"/>
        </w:rPr>
        <w:t>: Request of Bitar/36 Carmel Hill Road/Special Exception from Section 12.17-Noise Generating Equipment – To install generator, by Mr. Wyant, seconded by</w:t>
      </w:r>
      <w:r w:rsidR="007B57E9" w:rsidRPr="007B57E9">
        <w:rPr>
          <w:rFonts w:cstheme="minorHAnsi"/>
          <w:sz w:val="24"/>
          <w:szCs w:val="24"/>
        </w:rPr>
        <w:t xml:space="preserve"> Mr. Bowman,</w:t>
      </w:r>
      <w:r w:rsidR="007B57E9" w:rsidRPr="007B57E9">
        <w:rPr>
          <w:rFonts w:eastAsia="Times New Roman" w:cstheme="minorHAnsi"/>
          <w:color w:val="000000"/>
          <w:sz w:val="24"/>
          <w:szCs w:val="24"/>
        </w:rPr>
        <w:t xml:space="preserve"> passed 5-0 vote.</w:t>
      </w:r>
    </w:p>
    <w:p w:rsidR="0070224D" w:rsidRDefault="0070224D" w:rsidP="007B57E9">
      <w:pPr>
        <w:spacing w:after="0"/>
        <w:rPr>
          <w:b/>
          <w:sz w:val="24"/>
          <w:szCs w:val="24"/>
          <w:u w:val="single"/>
        </w:rPr>
      </w:pPr>
    </w:p>
    <w:p w:rsidR="0078798F" w:rsidRDefault="0078798F" w:rsidP="005224AE">
      <w:pPr>
        <w:spacing w:after="0"/>
        <w:rPr>
          <w:b/>
          <w:bCs/>
          <w:sz w:val="24"/>
          <w:szCs w:val="24"/>
          <w:u w:val="single"/>
        </w:rPr>
      </w:pPr>
      <w:r w:rsidRPr="0078798F">
        <w:rPr>
          <w:b/>
          <w:bCs/>
          <w:sz w:val="24"/>
          <w:szCs w:val="24"/>
          <w:u w:val="single"/>
        </w:rPr>
        <w:t>CONSIDERATION OF THE MINUTES:</w:t>
      </w:r>
    </w:p>
    <w:p w:rsidR="005B1A44" w:rsidRDefault="005B1A44" w:rsidP="005224AE">
      <w:pPr>
        <w:spacing w:after="0"/>
        <w:rPr>
          <w:bCs/>
          <w:sz w:val="24"/>
          <w:szCs w:val="24"/>
        </w:rPr>
      </w:pPr>
      <w:r>
        <w:rPr>
          <w:b/>
          <w:bCs/>
          <w:sz w:val="24"/>
          <w:szCs w:val="24"/>
        </w:rPr>
        <w:t>Correction(s)</w:t>
      </w:r>
      <w:r>
        <w:rPr>
          <w:bCs/>
          <w:sz w:val="24"/>
          <w:szCs w:val="24"/>
        </w:rPr>
        <w:t xml:space="preserve"> </w:t>
      </w:r>
    </w:p>
    <w:p w:rsidR="0070224D" w:rsidRDefault="0070224D" w:rsidP="005224AE">
      <w:pPr>
        <w:spacing w:after="0"/>
        <w:rPr>
          <w:bCs/>
          <w:sz w:val="24"/>
          <w:szCs w:val="24"/>
        </w:rPr>
      </w:pPr>
      <w:r>
        <w:rPr>
          <w:bCs/>
          <w:sz w:val="24"/>
          <w:szCs w:val="24"/>
        </w:rPr>
        <w:t>Each reference to Mr. Stewart</w:t>
      </w:r>
      <w:r w:rsidR="005B1A44">
        <w:rPr>
          <w:bCs/>
          <w:sz w:val="24"/>
          <w:szCs w:val="24"/>
        </w:rPr>
        <w:t xml:space="preserve"> </w:t>
      </w:r>
      <w:r w:rsidR="005B1A44">
        <w:rPr>
          <w:b/>
          <w:bCs/>
          <w:sz w:val="24"/>
          <w:szCs w:val="24"/>
        </w:rPr>
        <w:t>should read:</w:t>
      </w:r>
      <w:r w:rsidR="00866CCA">
        <w:rPr>
          <w:b/>
          <w:bCs/>
          <w:sz w:val="24"/>
          <w:szCs w:val="24"/>
        </w:rPr>
        <w:t xml:space="preserve"> </w:t>
      </w:r>
      <w:r w:rsidR="00866CCA" w:rsidRPr="00866CCA">
        <w:rPr>
          <w:bCs/>
          <w:sz w:val="24"/>
          <w:szCs w:val="24"/>
        </w:rPr>
        <w:t xml:space="preserve">Mr. </w:t>
      </w:r>
      <w:r>
        <w:rPr>
          <w:bCs/>
          <w:sz w:val="24"/>
          <w:szCs w:val="24"/>
        </w:rPr>
        <w:t>Schwartz</w:t>
      </w:r>
    </w:p>
    <w:p w:rsidR="0070224D" w:rsidRPr="0070224D" w:rsidRDefault="0070224D" w:rsidP="0070224D">
      <w:pPr>
        <w:rPr>
          <w:rFonts w:cstheme="minorHAnsi"/>
          <w:b/>
          <w:sz w:val="24"/>
          <w:szCs w:val="24"/>
        </w:rPr>
      </w:pPr>
      <w:r w:rsidRPr="0070224D">
        <w:rPr>
          <w:rFonts w:eastAsia="Times New Roman" w:cstheme="minorHAnsi"/>
          <w:b/>
          <w:color w:val="000000"/>
          <w:sz w:val="24"/>
          <w:szCs w:val="24"/>
        </w:rPr>
        <w:t>MOTION</w:t>
      </w:r>
      <w:r w:rsidRPr="0070224D">
        <w:rPr>
          <w:rFonts w:eastAsia="Times New Roman" w:cstheme="minorHAnsi"/>
          <w:color w:val="000000"/>
          <w:sz w:val="24"/>
          <w:szCs w:val="24"/>
        </w:rPr>
        <w:t>:  To accept the minutes of the September 21, 2017 meeting as corrected</w:t>
      </w:r>
      <w:r w:rsidRPr="0070224D">
        <w:rPr>
          <w:rFonts w:cstheme="minorHAnsi"/>
          <w:sz w:val="24"/>
          <w:szCs w:val="24"/>
        </w:rPr>
        <w:t>, b</w:t>
      </w:r>
      <w:r w:rsidRPr="0070224D">
        <w:rPr>
          <w:rFonts w:eastAsia="Times New Roman" w:cstheme="minorHAnsi"/>
          <w:color w:val="000000"/>
          <w:sz w:val="24"/>
          <w:szCs w:val="24"/>
        </w:rPr>
        <w:t>y Mr. Wyant, seconded by Mr. Wildman, passed 5-0 vote.</w:t>
      </w:r>
    </w:p>
    <w:p w:rsidR="0070224D" w:rsidRDefault="0070224D" w:rsidP="0070224D">
      <w:pPr>
        <w:spacing w:after="0"/>
        <w:rPr>
          <w:b/>
          <w:sz w:val="24"/>
          <w:szCs w:val="24"/>
          <w:u w:val="single"/>
        </w:rPr>
      </w:pPr>
      <w:r>
        <w:rPr>
          <w:b/>
          <w:sz w:val="24"/>
          <w:szCs w:val="24"/>
          <w:u w:val="single"/>
        </w:rPr>
        <w:t>ADJOURNMENT</w:t>
      </w:r>
    </w:p>
    <w:p w:rsidR="0070224D" w:rsidRPr="0070224D" w:rsidRDefault="0070224D" w:rsidP="0070224D">
      <w:pPr>
        <w:ind w:right="40"/>
        <w:rPr>
          <w:rFonts w:cstheme="minorHAnsi"/>
          <w:sz w:val="24"/>
          <w:szCs w:val="24"/>
        </w:rPr>
      </w:pPr>
      <w:r w:rsidRPr="0070224D">
        <w:rPr>
          <w:rFonts w:eastAsia="Times New Roman" w:cstheme="minorHAnsi"/>
          <w:b/>
          <w:color w:val="000000"/>
          <w:sz w:val="24"/>
          <w:szCs w:val="24"/>
        </w:rPr>
        <w:t>MOTION</w:t>
      </w:r>
      <w:r w:rsidRPr="0070224D">
        <w:rPr>
          <w:rFonts w:eastAsia="Times New Roman" w:cstheme="minorHAnsi"/>
          <w:color w:val="000000"/>
          <w:sz w:val="24"/>
          <w:szCs w:val="24"/>
        </w:rPr>
        <w:t xml:space="preserve">:  To adjourn the meeting at </w:t>
      </w:r>
      <w:r w:rsidRPr="0070224D">
        <w:rPr>
          <w:rFonts w:cstheme="minorHAnsi"/>
          <w:sz w:val="24"/>
          <w:szCs w:val="24"/>
        </w:rPr>
        <w:t xml:space="preserve">8:27 </w:t>
      </w:r>
      <w:r w:rsidRPr="0070224D">
        <w:rPr>
          <w:rFonts w:eastAsia="Times New Roman" w:cstheme="minorHAnsi"/>
          <w:color w:val="000000"/>
          <w:sz w:val="24"/>
          <w:szCs w:val="24"/>
        </w:rPr>
        <w:t>p.m. by Mr. Wyant, seconded by Mr. Wildman, passed 5-0 vote.</w:t>
      </w:r>
    </w:p>
    <w:p w:rsidR="005224AE" w:rsidRPr="005224AE" w:rsidRDefault="005224AE" w:rsidP="005224AE">
      <w:pPr>
        <w:spacing w:after="0"/>
        <w:rPr>
          <w:b/>
          <w:sz w:val="24"/>
          <w:szCs w:val="24"/>
        </w:rPr>
      </w:pPr>
    </w:p>
    <w:p w:rsidR="002D27C5" w:rsidRPr="002D27C5" w:rsidRDefault="002D27C5" w:rsidP="002D27C5">
      <w:pPr>
        <w:rPr>
          <w:b/>
          <w:sz w:val="24"/>
          <w:szCs w:val="24"/>
        </w:rPr>
      </w:pPr>
      <w:r w:rsidRPr="002D27C5">
        <w:rPr>
          <w:b/>
          <w:sz w:val="24"/>
          <w:szCs w:val="24"/>
        </w:rPr>
        <w:t xml:space="preserve">Filed Subject </w:t>
      </w:r>
      <w:r w:rsidR="0070224D">
        <w:rPr>
          <w:b/>
          <w:sz w:val="24"/>
          <w:szCs w:val="24"/>
        </w:rPr>
        <w:t>t</w:t>
      </w:r>
      <w:r w:rsidRPr="002D27C5">
        <w:rPr>
          <w:b/>
          <w:sz w:val="24"/>
          <w:szCs w:val="24"/>
        </w:rPr>
        <w:t>o Approval</w:t>
      </w:r>
      <w:r w:rsidR="00B21FA1">
        <w:rPr>
          <w:b/>
          <w:sz w:val="24"/>
          <w:szCs w:val="24"/>
        </w:rPr>
        <w:t>.</w:t>
      </w:r>
    </w:p>
    <w:p w:rsidR="00C17C51" w:rsidRDefault="00C17C51" w:rsidP="00EF6951">
      <w:pPr>
        <w:spacing w:after="0"/>
        <w:rPr>
          <w:sz w:val="24"/>
          <w:szCs w:val="24"/>
        </w:rPr>
      </w:pPr>
    </w:p>
    <w:p w:rsidR="009C07F6" w:rsidRDefault="009C07F6" w:rsidP="0075349D">
      <w:pPr>
        <w:spacing w:after="0"/>
        <w:rPr>
          <w:b/>
          <w:sz w:val="24"/>
          <w:szCs w:val="24"/>
        </w:rPr>
      </w:pPr>
    </w:p>
    <w:p w:rsidR="00EA7C40" w:rsidRDefault="000B3B79" w:rsidP="00BC3AC1">
      <w:pPr>
        <w:spacing w:after="0"/>
        <w:rPr>
          <w:sz w:val="24"/>
          <w:szCs w:val="24"/>
        </w:rPr>
      </w:pPr>
      <w:r w:rsidRPr="002D27C5">
        <w:rPr>
          <w:b/>
          <w:sz w:val="24"/>
          <w:szCs w:val="24"/>
        </w:rPr>
        <w:t>Submitted by</w:t>
      </w:r>
      <w:r w:rsidR="00C476D0" w:rsidRPr="002D27C5">
        <w:rPr>
          <w:b/>
          <w:sz w:val="24"/>
          <w:szCs w:val="24"/>
        </w:rPr>
        <w:t>:</w:t>
      </w:r>
      <w:r w:rsidR="00C476D0">
        <w:rPr>
          <w:sz w:val="24"/>
          <w:szCs w:val="24"/>
        </w:rPr>
        <w:t xml:space="preserve"> _</w:t>
      </w:r>
      <w:r w:rsidR="00D870ED">
        <w:rPr>
          <w:sz w:val="24"/>
          <w:szCs w:val="24"/>
        </w:rPr>
        <w:t>_________________________________</w:t>
      </w:r>
    </w:p>
    <w:p w:rsidR="009F7737" w:rsidRDefault="000B3B79" w:rsidP="006C591D">
      <w:pPr>
        <w:spacing w:after="0" w:line="240" w:lineRule="auto"/>
        <w:rPr>
          <w:sz w:val="24"/>
          <w:szCs w:val="24"/>
        </w:rPr>
      </w:pPr>
      <w:r>
        <w:rPr>
          <w:sz w:val="24"/>
          <w:szCs w:val="24"/>
        </w:rPr>
        <w:t xml:space="preserve">                        </w:t>
      </w:r>
      <w:r w:rsidR="002D27C5">
        <w:rPr>
          <w:sz w:val="24"/>
          <w:szCs w:val="24"/>
        </w:rPr>
        <w:t xml:space="preserve"> </w:t>
      </w:r>
      <w:r>
        <w:rPr>
          <w:sz w:val="24"/>
          <w:szCs w:val="24"/>
        </w:rPr>
        <w:t xml:space="preserve"> </w:t>
      </w:r>
      <w:r w:rsidR="00C476D0">
        <w:rPr>
          <w:sz w:val="24"/>
          <w:szCs w:val="24"/>
        </w:rPr>
        <w:t>Shelley White</w:t>
      </w:r>
      <w:r w:rsidR="00973974" w:rsidRPr="009F7737">
        <w:rPr>
          <w:sz w:val="24"/>
          <w:szCs w:val="24"/>
        </w:rPr>
        <w:t>, Land Use Clerk</w:t>
      </w:r>
    </w:p>
    <w:p w:rsidR="00973974" w:rsidRPr="009F7737" w:rsidRDefault="0070224D" w:rsidP="00866CCA">
      <w:pPr>
        <w:spacing w:after="0"/>
        <w:ind w:left="720" w:firstLine="720"/>
        <w:rPr>
          <w:sz w:val="24"/>
          <w:szCs w:val="24"/>
        </w:rPr>
      </w:pPr>
      <w:r>
        <w:rPr>
          <w:sz w:val="24"/>
          <w:szCs w:val="24"/>
        </w:rPr>
        <w:t>October 2</w:t>
      </w:r>
      <w:r w:rsidR="00B21FA1">
        <w:rPr>
          <w:sz w:val="24"/>
          <w:szCs w:val="24"/>
        </w:rPr>
        <w:t>5</w:t>
      </w:r>
      <w:r w:rsidR="00956924">
        <w:rPr>
          <w:sz w:val="24"/>
          <w:szCs w:val="24"/>
        </w:rPr>
        <w:t xml:space="preserve">, </w:t>
      </w:r>
      <w:r w:rsidR="006C591D">
        <w:rPr>
          <w:sz w:val="24"/>
          <w:szCs w:val="24"/>
        </w:rPr>
        <w:t>2017</w:t>
      </w:r>
      <w:r w:rsidR="00130E0D">
        <w:rPr>
          <w:sz w:val="24"/>
          <w:szCs w:val="24"/>
        </w:rPr>
        <w:t xml:space="preserve">   </w:t>
      </w:r>
      <w:r w:rsidR="00156C50">
        <w:rPr>
          <w:sz w:val="24"/>
          <w:szCs w:val="24"/>
        </w:rPr>
        <w:t xml:space="preserve">                    </w:t>
      </w:r>
    </w:p>
    <w:sectPr w:rsidR="00973974" w:rsidRPr="009F7737" w:rsidSect="0049089A">
      <w:headerReference w:type="default" r:id="rId7"/>
      <w:footerReference w:type="default" r:id="rId8"/>
      <w:pgSz w:w="12240" w:h="15840"/>
      <w:pgMar w:top="720" w:right="1440" w:bottom="72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F42" w:rsidRDefault="000B0F42" w:rsidP="00E5289D">
      <w:pPr>
        <w:spacing w:after="0" w:line="240" w:lineRule="auto"/>
      </w:pPr>
      <w:r>
        <w:separator/>
      </w:r>
    </w:p>
  </w:endnote>
  <w:endnote w:type="continuationSeparator" w:id="0">
    <w:p w:rsidR="000B0F42" w:rsidRDefault="000B0F42" w:rsidP="00E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9A" w:rsidRDefault="00956924">
    <w:pPr>
      <w:pStyle w:val="Footer"/>
    </w:pPr>
    <w:r>
      <w:t>ZBA Mtg.</w:t>
    </w:r>
    <w:r w:rsidR="00866CCA">
      <w:t xml:space="preserve"> Minutes </w:t>
    </w:r>
    <w:r w:rsidR="0070224D">
      <w:t>10-19</w:t>
    </w:r>
    <w:r w:rsidR="0049089A">
      <w:t>-17</w:t>
    </w:r>
  </w:p>
  <w:p w:rsidR="00E5289D" w:rsidRDefault="00E528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F42" w:rsidRDefault="000B0F42" w:rsidP="00E5289D">
      <w:pPr>
        <w:spacing w:after="0" w:line="240" w:lineRule="auto"/>
      </w:pPr>
      <w:r>
        <w:separator/>
      </w:r>
    </w:p>
  </w:footnote>
  <w:footnote w:type="continuationSeparator" w:id="0">
    <w:p w:rsidR="000B0F42" w:rsidRDefault="000B0F42" w:rsidP="00E5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843452"/>
      <w:docPartObj>
        <w:docPartGallery w:val="Page Numbers (Top of Page)"/>
        <w:docPartUnique/>
      </w:docPartObj>
    </w:sdtPr>
    <w:sdtEndPr>
      <w:rPr>
        <w:noProof/>
      </w:rPr>
    </w:sdtEndPr>
    <w:sdtContent>
      <w:p w:rsidR="0049089A" w:rsidRDefault="0049089A">
        <w:pPr>
          <w:pStyle w:val="Header"/>
          <w:jc w:val="right"/>
        </w:pPr>
        <w:r>
          <w:fldChar w:fldCharType="begin"/>
        </w:r>
        <w:r>
          <w:instrText xml:space="preserve"> PAGE   \* MERGEFORMAT </w:instrText>
        </w:r>
        <w:r>
          <w:fldChar w:fldCharType="separate"/>
        </w:r>
        <w:r w:rsidR="00497A9E">
          <w:rPr>
            <w:noProof/>
          </w:rPr>
          <w:t>6</w:t>
        </w:r>
        <w:r>
          <w:rPr>
            <w:noProof/>
          </w:rPr>
          <w:fldChar w:fldCharType="end"/>
        </w:r>
      </w:p>
    </w:sdtContent>
  </w:sdt>
  <w:p w:rsidR="0049089A" w:rsidRDefault="00490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0NDW1MLIwsDA2MTJU0lEKTi0uzszPAykwqwUARBHt1CwAAAA="/>
  </w:docVars>
  <w:rsids>
    <w:rsidRoot w:val="00E5289D"/>
    <w:rsid w:val="0000026C"/>
    <w:rsid w:val="000038BB"/>
    <w:rsid w:val="00004911"/>
    <w:rsid w:val="00007E9A"/>
    <w:rsid w:val="00012ADF"/>
    <w:rsid w:val="0003265C"/>
    <w:rsid w:val="00033DC7"/>
    <w:rsid w:val="000352AA"/>
    <w:rsid w:val="00036BF0"/>
    <w:rsid w:val="00037C9B"/>
    <w:rsid w:val="000448EA"/>
    <w:rsid w:val="00046AF4"/>
    <w:rsid w:val="00046DC3"/>
    <w:rsid w:val="00047E7E"/>
    <w:rsid w:val="00057AE0"/>
    <w:rsid w:val="00057DA9"/>
    <w:rsid w:val="0006145A"/>
    <w:rsid w:val="000667EE"/>
    <w:rsid w:val="000707A2"/>
    <w:rsid w:val="000708DD"/>
    <w:rsid w:val="00071E74"/>
    <w:rsid w:val="00073722"/>
    <w:rsid w:val="0007458D"/>
    <w:rsid w:val="000818EE"/>
    <w:rsid w:val="00091E55"/>
    <w:rsid w:val="0009350E"/>
    <w:rsid w:val="00093C84"/>
    <w:rsid w:val="000955CE"/>
    <w:rsid w:val="000A0353"/>
    <w:rsid w:val="000A146F"/>
    <w:rsid w:val="000A210D"/>
    <w:rsid w:val="000A3418"/>
    <w:rsid w:val="000A3F81"/>
    <w:rsid w:val="000B0C12"/>
    <w:rsid w:val="000B0DAD"/>
    <w:rsid w:val="000B0F42"/>
    <w:rsid w:val="000B3B79"/>
    <w:rsid w:val="000B7EA7"/>
    <w:rsid w:val="000C05D6"/>
    <w:rsid w:val="000C254F"/>
    <w:rsid w:val="000C2FFB"/>
    <w:rsid w:val="000C668B"/>
    <w:rsid w:val="000D20FC"/>
    <w:rsid w:val="000D2CDD"/>
    <w:rsid w:val="000D5D42"/>
    <w:rsid w:val="000E2A17"/>
    <w:rsid w:val="000E5662"/>
    <w:rsid w:val="000E5E54"/>
    <w:rsid w:val="000F10C4"/>
    <w:rsid w:val="000F3091"/>
    <w:rsid w:val="000F42E7"/>
    <w:rsid w:val="000F4EBA"/>
    <w:rsid w:val="000F6FD5"/>
    <w:rsid w:val="00100CDA"/>
    <w:rsid w:val="00102B69"/>
    <w:rsid w:val="001054AC"/>
    <w:rsid w:val="00106D01"/>
    <w:rsid w:val="0011063E"/>
    <w:rsid w:val="00112C56"/>
    <w:rsid w:val="00126CFC"/>
    <w:rsid w:val="00130E0D"/>
    <w:rsid w:val="0013654C"/>
    <w:rsid w:val="001370D0"/>
    <w:rsid w:val="001438A0"/>
    <w:rsid w:val="00143C13"/>
    <w:rsid w:val="001468B6"/>
    <w:rsid w:val="001506E4"/>
    <w:rsid w:val="001536F0"/>
    <w:rsid w:val="00156C50"/>
    <w:rsid w:val="001606B0"/>
    <w:rsid w:val="00160B34"/>
    <w:rsid w:val="00172366"/>
    <w:rsid w:val="001833C5"/>
    <w:rsid w:val="00190BF6"/>
    <w:rsid w:val="00193E0A"/>
    <w:rsid w:val="0019556F"/>
    <w:rsid w:val="00196821"/>
    <w:rsid w:val="001A49AD"/>
    <w:rsid w:val="001A7333"/>
    <w:rsid w:val="001B1E38"/>
    <w:rsid w:val="001C2A2B"/>
    <w:rsid w:val="001D124B"/>
    <w:rsid w:val="001D47C3"/>
    <w:rsid w:val="001D7887"/>
    <w:rsid w:val="001F11BD"/>
    <w:rsid w:val="001F3809"/>
    <w:rsid w:val="001F65EE"/>
    <w:rsid w:val="002163B7"/>
    <w:rsid w:val="00220253"/>
    <w:rsid w:val="00220697"/>
    <w:rsid w:val="00221BD4"/>
    <w:rsid w:val="00223BCF"/>
    <w:rsid w:val="00223CD4"/>
    <w:rsid w:val="00225E01"/>
    <w:rsid w:val="00231891"/>
    <w:rsid w:val="00242128"/>
    <w:rsid w:val="00247787"/>
    <w:rsid w:val="00247F94"/>
    <w:rsid w:val="00251357"/>
    <w:rsid w:val="002601F4"/>
    <w:rsid w:val="00260333"/>
    <w:rsid w:val="00262149"/>
    <w:rsid w:val="002621C4"/>
    <w:rsid w:val="00265144"/>
    <w:rsid w:val="002725CE"/>
    <w:rsid w:val="00273BBC"/>
    <w:rsid w:val="00276698"/>
    <w:rsid w:val="002777B8"/>
    <w:rsid w:val="00281916"/>
    <w:rsid w:val="002828C2"/>
    <w:rsid w:val="00285388"/>
    <w:rsid w:val="00291B6A"/>
    <w:rsid w:val="002921AF"/>
    <w:rsid w:val="0029602E"/>
    <w:rsid w:val="002B149A"/>
    <w:rsid w:val="002B14F5"/>
    <w:rsid w:val="002B2F60"/>
    <w:rsid w:val="002B3A99"/>
    <w:rsid w:val="002C46F1"/>
    <w:rsid w:val="002C63C9"/>
    <w:rsid w:val="002D0A60"/>
    <w:rsid w:val="002D27C5"/>
    <w:rsid w:val="002E3F8C"/>
    <w:rsid w:val="002E4791"/>
    <w:rsid w:val="002F1788"/>
    <w:rsid w:val="002F19C8"/>
    <w:rsid w:val="002F4A13"/>
    <w:rsid w:val="002F7C69"/>
    <w:rsid w:val="0030579A"/>
    <w:rsid w:val="00310C21"/>
    <w:rsid w:val="00311C93"/>
    <w:rsid w:val="00313C99"/>
    <w:rsid w:val="003165A3"/>
    <w:rsid w:val="003233E5"/>
    <w:rsid w:val="00326BA9"/>
    <w:rsid w:val="00330DC5"/>
    <w:rsid w:val="00334C65"/>
    <w:rsid w:val="003363FB"/>
    <w:rsid w:val="003377FF"/>
    <w:rsid w:val="00342EE5"/>
    <w:rsid w:val="00342F1A"/>
    <w:rsid w:val="00346AE6"/>
    <w:rsid w:val="00347A19"/>
    <w:rsid w:val="00364AF1"/>
    <w:rsid w:val="00366083"/>
    <w:rsid w:val="0037104D"/>
    <w:rsid w:val="00372109"/>
    <w:rsid w:val="00380EE5"/>
    <w:rsid w:val="00382962"/>
    <w:rsid w:val="00385B81"/>
    <w:rsid w:val="003861F9"/>
    <w:rsid w:val="003926DF"/>
    <w:rsid w:val="00392921"/>
    <w:rsid w:val="00392D55"/>
    <w:rsid w:val="003A024A"/>
    <w:rsid w:val="003A2EC3"/>
    <w:rsid w:val="003A35AA"/>
    <w:rsid w:val="003A4ED9"/>
    <w:rsid w:val="003A607D"/>
    <w:rsid w:val="003A7003"/>
    <w:rsid w:val="003B360D"/>
    <w:rsid w:val="003C1AC8"/>
    <w:rsid w:val="003C33E3"/>
    <w:rsid w:val="003C3BFB"/>
    <w:rsid w:val="003C5344"/>
    <w:rsid w:val="003C54E1"/>
    <w:rsid w:val="003C5D16"/>
    <w:rsid w:val="003E4360"/>
    <w:rsid w:val="003E56AE"/>
    <w:rsid w:val="003E6074"/>
    <w:rsid w:val="003F4C9B"/>
    <w:rsid w:val="003F7043"/>
    <w:rsid w:val="003F739B"/>
    <w:rsid w:val="00400449"/>
    <w:rsid w:val="00407217"/>
    <w:rsid w:val="00410B79"/>
    <w:rsid w:val="0041143A"/>
    <w:rsid w:val="00424DF1"/>
    <w:rsid w:val="004327C6"/>
    <w:rsid w:val="00435418"/>
    <w:rsid w:val="0043546A"/>
    <w:rsid w:val="004354A7"/>
    <w:rsid w:val="00450031"/>
    <w:rsid w:val="00451AC3"/>
    <w:rsid w:val="00455084"/>
    <w:rsid w:val="004576AF"/>
    <w:rsid w:val="00461294"/>
    <w:rsid w:val="00462E18"/>
    <w:rsid w:val="0047154F"/>
    <w:rsid w:val="004731C2"/>
    <w:rsid w:val="004733F1"/>
    <w:rsid w:val="00473A0A"/>
    <w:rsid w:val="00475DE2"/>
    <w:rsid w:val="00476D01"/>
    <w:rsid w:val="004813CC"/>
    <w:rsid w:val="00484DAE"/>
    <w:rsid w:val="004853FF"/>
    <w:rsid w:val="004907B5"/>
    <w:rsid w:val="0049089A"/>
    <w:rsid w:val="00497A9E"/>
    <w:rsid w:val="004A0CAE"/>
    <w:rsid w:val="004A0FBA"/>
    <w:rsid w:val="004A232B"/>
    <w:rsid w:val="004A4AE1"/>
    <w:rsid w:val="004A4B41"/>
    <w:rsid w:val="004A5AE5"/>
    <w:rsid w:val="004B11D3"/>
    <w:rsid w:val="004B30F8"/>
    <w:rsid w:val="004B3CB5"/>
    <w:rsid w:val="004B4B40"/>
    <w:rsid w:val="004B6D78"/>
    <w:rsid w:val="004C1960"/>
    <w:rsid w:val="004C6DF3"/>
    <w:rsid w:val="004C7E28"/>
    <w:rsid w:val="004D5D3B"/>
    <w:rsid w:val="004E4A7D"/>
    <w:rsid w:val="004E6297"/>
    <w:rsid w:val="004E710E"/>
    <w:rsid w:val="004F3220"/>
    <w:rsid w:val="00510CFF"/>
    <w:rsid w:val="00511CB3"/>
    <w:rsid w:val="0052178B"/>
    <w:rsid w:val="005224AE"/>
    <w:rsid w:val="00531742"/>
    <w:rsid w:val="00532840"/>
    <w:rsid w:val="00534749"/>
    <w:rsid w:val="00540571"/>
    <w:rsid w:val="0054112D"/>
    <w:rsid w:val="00543656"/>
    <w:rsid w:val="005437A5"/>
    <w:rsid w:val="00543847"/>
    <w:rsid w:val="00543B3D"/>
    <w:rsid w:val="0055244A"/>
    <w:rsid w:val="00552DC6"/>
    <w:rsid w:val="005542D8"/>
    <w:rsid w:val="005559BE"/>
    <w:rsid w:val="0055781C"/>
    <w:rsid w:val="00566CD9"/>
    <w:rsid w:val="005708D1"/>
    <w:rsid w:val="00574556"/>
    <w:rsid w:val="00574ED5"/>
    <w:rsid w:val="00576C3C"/>
    <w:rsid w:val="00577632"/>
    <w:rsid w:val="00581D46"/>
    <w:rsid w:val="0058396B"/>
    <w:rsid w:val="00586B8A"/>
    <w:rsid w:val="00594EF1"/>
    <w:rsid w:val="005A16CC"/>
    <w:rsid w:val="005A2340"/>
    <w:rsid w:val="005A68DB"/>
    <w:rsid w:val="005B10FE"/>
    <w:rsid w:val="005B16AC"/>
    <w:rsid w:val="005B1A44"/>
    <w:rsid w:val="005B3D38"/>
    <w:rsid w:val="005B5C13"/>
    <w:rsid w:val="005B5F71"/>
    <w:rsid w:val="005B5FE4"/>
    <w:rsid w:val="005B62B1"/>
    <w:rsid w:val="005C15DF"/>
    <w:rsid w:val="005C2269"/>
    <w:rsid w:val="005C3984"/>
    <w:rsid w:val="005C52B8"/>
    <w:rsid w:val="005D6444"/>
    <w:rsid w:val="005D7F4E"/>
    <w:rsid w:val="005E0803"/>
    <w:rsid w:val="005E197B"/>
    <w:rsid w:val="005E5D47"/>
    <w:rsid w:val="005F0405"/>
    <w:rsid w:val="005F150B"/>
    <w:rsid w:val="005F1B95"/>
    <w:rsid w:val="005F60BE"/>
    <w:rsid w:val="00607AAF"/>
    <w:rsid w:val="00610582"/>
    <w:rsid w:val="006136E4"/>
    <w:rsid w:val="00620F9F"/>
    <w:rsid w:val="006211E6"/>
    <w:rsid w:val="006331C4"/>
    <w:rsid w:val="006341BD"/>
    <w:rsid w:val="0064266A"/>
    <w:rsid w:val="00643634"/>
    <w:rsid w:val="006438BB"/>
    <w:rsid w:val="00646DCC"/>
    <w:rsid w:val="00653F16"/>
    <w:rsid w:val="00655E3C"/>
    <w:rsid w:val="00657021"/>
    <w:rsid w:val="00662854"/>
    <w:rsid w:val="00665974"/>
    <w:rsid w:val="0066611B"/>
    <w:rsid w:val="00670DC4"/>
    <w:rsid w:val="00673A47"/>
    <w:rsid w:val="00676E44"/>
    <w:rsid w:val="006778BB"/>
    <w:rsid w:val="00683803"/>
    <w:rsid w:val="00685937"/>
    <w:rsid w:val="00687A26"/>
    <w:rsid w:val="006A01C9"/>
    <w:rsid w:val="006A0C6B"/>
    <w:rsid w:val="006A337F"/>
    <w:rsid w:val="006A4930"/>
    <w:rsid w:val="006A6094"/>
    <w:rsid w:val="006B1182"/>
    <w:rsid w:val="006B3780"/>
    <w:rsid w:val="006B71E7"/>
    <w:rsid w:val="006C1E8C"/>
    <w:rsid w:val="006C547D"/>
    <w:rsid w:val="006C591D"/>
    <w:rsid w:val="006C7067"/>
    <w:rsid w:val="006D05FC"/>
    <w:rsid w:val="006D288A"/>
    <w:rsid w:val="006E5440"/>
    <w:rsid w:val="006E700B"/>
    <w:rsid w:val="006F322F"/>
    <w:rsid w:val="006F51AE"/>
    <w:rsid w:val="0070224D"/>
    <w:rsid w:val="0070243B"/>
    <w:rsid w:val="00702698"/>
    <w:rsid w:val="00704736"/>
    <w:rsid w:val="00707E2A"/>
    <w:rsid w:val="0071245A"/>
    <w:rsid w:val="00712B0B"/>
    <w:rsid w:val="0072795B"/>
    <w:rsid w:val="00743BFB"/>
    <w:rsid w:val="00750723"/>
    <w:rsid w:val="00751701"/>
    <w:rsid w:val="0075349D"/>
    <w:rsid w:val="00753DDC"/>
    <w:rsid w:val="007709E5"/>
    <w:rsid w:val="00770B26"/>
    <w:rsid w:val="007715E9"/>
    <w:rsid w:val="00771B3D"/>
    <w:rsid w:val="00785FE1"/>
    <w:rsid w:val="0078798F"/>
    <w:rsid w:val="00790047"/>
    <w:rsid w:val="00790D55"/>
    <w:rsid w:val="00790F44"/>
    <w:rsid w:val="00792F6A"/>
    <w:rsid w:val="007A0038"/>
    <w:rsid w:val="007A1195"/>
    <w:rsid w:val="007A737A"/>
    <w:rsid w:val="007A74EA"/>
    <w:rsid w:val="007B46D6"/>
    <w:rsid w:val="007B57E9"/>
    <w:rsid w:val="007C05BE"/>
    <w:rsid w:val="007C2A87"/>
    <w:rsid w:val="007C395C"/>
    <w:rsid w:val="007D12CB"/>
    <w:rsid w:val="007D703E"/>
    <w:rsid w:val="007D76AE"/>
    <w:rsid w:val="007E551F"/>
    <w:rsid w:val="007E5A0C"/>
    <w:rsid w:val="007E5E46"/>
    <w:rsid w:val="007F2FBA"/>
    <w:rsid w:val="007F41F4"/>
    <w:rsid w:val="007F6ABB"/>
    <w:rsid w:val="00806B13"/>
    <w:rsid w:val="00807E3A"/>
    <w:rsid w:val="00815125"/>
    <w:rsid w:val="00817DB8"/>
    <w:rsid w:val="0082010D"/>
    <w:rsid w:val="00827E69"/>
    <w:rsid w:val="008362BD"/>
    <w:rsid w:val="00836814"/>
    <w:rsid w:val="008415BB"/>
    <w:rsid w:val="00846162"/>
    <w:rsid w:val="0085329B"/>
    <w:rsid w:val="008575F1"/>
    <w:rsid w:val="00865BF6"/>
    <w:rsid w:val="008663DE"/>
    <w:rsid w:val="00866CCA"/>
    <w:rsid w:val="0087014B"/>
    <w:rsid w:val="0087259E"/>
    <w:rsid w:val="008737E5"/>
    <w:rsid w:val="00875BFC"/>
    <w:rsid w:val="008813CB"/>
    <w:rsid w:val="008856EC"/>
    <w:rsid w:val="00894175"/>
    <w:rsid w:val="0089441F"/>
    <w:rsid w:val="00895338"/>
    <w:rsid w:val="008A0AE0"/>
    <w:rsid w:val="008B1131"/>
    <w:rsid w:val="008B13DA"/>
    <w:rsid w:val="008B4842"/>
    <w:rsid w:val="008B4D43"/>
    <w:rsid w:val="008B7C47"/>
    <w:rsid w:val="008C6D75"/>
    <w:rsid w:val="008D4A81"/>
    <w:rsid w:val="008D51EF"/>
    <w:rsid w:val="008E208D"/>
    <w:rsid w:val="008E4A02"/>
    <w:rsid w:val="008E6C8E"/>
    <w:rsid w:val="008F0EA9"/>
    <w:rsid w:val="008F4482"/>
    <w:rsid w:val="008F59D1"/>
    <w:rsid w:val="008F6C13"/>
    <w:rsid w:val="00902F2E"/>
    <w:rsid w:val="00904565"/>
    <w:rsid w:val="00925E52"/>
    <w:rsid w:val="009311CD"/>
    <w:rsid w:val="0093190C"/>
    <w:rsid w:val="00933E4E"/>
    <w:rsid w:val="009427A3"/>
    <w:rsid w:val="00952402"/>
    <w:rsid w:val="00955EB6"/>
    <w:rsid w:val="00956924"/>
    <w:rsid w:val="00964904"/>
    <w:rsid w:val="00967B53"/>
    <w:rsid w:val="0097128F"/>
    <w:rsid w:val="00973974"/>
    <w:rsid w:val="009754A9"/>
    <w:rsid w:val="009814C6"/>
    <w:rsid w:val="00981755"/>
    <w:rsid w:val="009906C1"/>
    <w:rsid w:val="00996AD7"/>
    <w:rsid w:val="00997FB8"/>
    <w:rsid w:val="009B1C28"/>
    <w:rsid w:val="009B4689"/>
    <w:rsid w:val="009B5CD4"/>
    <w:rsid w:val="009B5E75"/>
    <w:rsid w:val="009C07F6"/>
    <w:rsid w:val="009C22A9"/>
    <w:rsid w:val="009C6ECB"/>
    <w:rsid w:val="009C6F19"/>
    <w:rsid w:val="009C707A"/>
    <w:rsid w:val="009D063A"/>
    <w:rsid w:val="009E0512"/>
    <w:rsid w:val="009E1B86"/>
    <w:rsid w:val="009E54F4"/>
    <w:rsid w:val="009F15D1"/>
    <w:rsid w:val="009F1C87"/>
    <w:rsid w:val="009F4094"/>
    <w:rsid w:val="009F449D"/>
    <w:rsid w:val="009F56B2"/>
    <w:rsid w:val="009F586A"/>
    <w:rsid w:val="009F66EE"/>
    <w:rsid w:val="009F6857"/>
    <w:rsid w:val="009F7737"/>
    <w:rsid w:val="00A0010D"/>
    <w:rsid w:val="00A05B8C"/>
    <w:rsid w:val="00A0619B"/>
    <w:rsid w:val="00A1017B"/>
    <w:rsid w:val="00A13533"/>
    <w:rsid w:val="00A1416B"/>
    <w:rsid w:val="00A1604F"/>
    <w:rsid w:val="00A21BE1"/>
    <w:rsid w:val="00A279D1"/>
    <w:rsid w:val="00A30E97"/>
    <w:rsid w:val="00A47020"/>
    <w:rsid w:val="00A504A3"/>
    <w:rsid w:val="00A51A3D"/>
    <w:rsid w:val="00A60567"/>
    <w:rsid w:val="00A60F06"/>
    <w:rsid w:val="00A6255C"/>
    <w:rsid w:val="00A62FD8"/>
    <w:rsid w:val="00A63F3E"/>
    <w:rsid w:val="00A64906"/>
    <w:rsid w:val="00A6562C"/>
    <w:rsid w:val="00A72E1E"/>
    <w:rsid w:val="00A73EFA"/>
    <w:rsid w:val="00A9036C"/>
    <w:rsid w:val="00A91F58"/>
    <w:rsid w:val="00A920DF"/>
    <w:rsid w:val="00A96023"/>
    <w:rsid w:val="00A97011"/>
    <w:rsid w:val="00AA6A09"/>
    <w:rsid w:val="00AB1348"/>
    <w:rsid w:val="00AB3699"/>
    <w:rsid w:val="00AB39CA"/>
    <w:rsid w:val="00AB4C04"/>
    <w:rsid w:val="00AB67CE"/>
    <w:rsid w:val="00AC1ECE"/>
    <w:rsid w:val="00AC2085"/>
    <w:rsid w:val="00AC2C9B"/>
    <w:rsid w:val="00AC7E0F"/>
    <w:rsid w:val="00AD590E"/>
    <w:rsid w:val="00AD5E2E"/>
    <w:rsid w:val="00AD5F3A"/>
    <w:rsid w:val="00AD6185"/>
    <w:rsid w:val="00AE391E"/>
    <w:rsid w:val="00AE5ACD"/>
    <w:rsid w:val="00AF0AD2"/>
    <w:rsid w:val="00AF6561"/>
    <w:rsid w:val="00AF735F"/>
    <w:rsid w:val="00B034FD"/>
    <w:rsid w:val="00B075F5"/>
    <w:rsid w:val="00B07A01"/>
    <w:rsid w:val="00B13874"/>
    <w:rsid w:val="00B17C1F"/>
    <w:rsid w:val="00B208A6"/>
    <w:rsid w:val="00B21FA1"/>
    <w:rsid w:val="00B23DC3"/>
    <w:rsid w:val="00B24DFD"/>
    <w:rsid w:val="00B250D3"/>
    <w:rsid w:val="00B25B08"/>
    <w:rsid w:val="00B2606E"/>
    <w:rsid w:val="00B3441B"/>
    <w:rsid w:val="00B468AE"/>
    <w:rsid w:val="00B47BAF"/>
    <w:rsid w:val="00B54709"/>
    <w:rsid w:val="00B5543F"/>
    <w:rsid w:val="00B55D32"/>
    <w:rsid w:val="00B56208"/>
    <w:rsid w:val="00B61134"/>
    <w:rsid w:val="00B63A75"/>
    <w:rsid w:val="00B74866"/>
    <w:rsid w:val="00B771C2"/>
    <w:rsid w:val="00B82279"/>
    <w:rsid w:val="00B864E4"/>
    <w:rsid w:val="00B90322"/>
    <w:rsid w:val="00BA166F"/>
    <w:rsid w:val="00BA3690"/>
    <w:rsid w:val="00BA6911"/>
    <w:rsid w:val="00BA6DF2"/>
    <w:rsid w:val="00BB6C2D"/>
    <w:rsid w:val="00BC0128"/>
    <w:rsid w:val="00BC0D51"/>
    <w:rsid w:val="00BC3AC1"/>
    <w:rsid w:val="00BD0B8B"/>
    <w:rsid w:val="00BD215D"/>
    <w:rsid w:val="00BD387C"/>
    <w:rsid w:val="00BD397F"/>
    <w:rsid w:val="00BE4A16"/>
    <w:rsid w:val="00BE7325"/>
    <w:rsid w:val="00BE7AE3"/>
    <w:rsid w:val="00BF503E"/>
    <w:rsid w:val="00C077ED"/>
    <w:rsid w:val="00C13B50"/>
    <w:rsid w:val="00C150EF"/>
    <w:rsid w:val="00C16EEB"/>
    <w:rsid w:val="00C17C51"/>
    <w:rsid w:val="00C22238"/>
    <w:rsid w:val="00C229DB"/>
    <w:rsid w:val="00C27707"/>
    <w:rsid w:val="00C27723"/>
    <w:rsid w:val="00C3458D"/>
    <w:rsid w:val="00C35875"/>
    <w:rsid w:val="00C40A6A"/>
    <w:rsid w:val="00C40D89"/>
    <w:rsid w:val="00C410EC"/>
    <w:rsid w:val="00C41BA9"/>
    <w:rsid w:val="00C44535"/>
    <w:rsid w:val="00C44BCC"/>
    <w:rsid w:val="00C459A4"/>
    <w:rsid w:val="00C4714A"/>
    <w:rsid w:val="00C476D0"/>
    <w:rsid w:val="00C622C9"/>
    <w:rsid w:val="00C66F2E"/>
    <w:rsid w:val="00C70397"/>
    <w:rsid w:val="00C7063C"/>
    <w:rsid w:val="00C706F3"/>
    <w:rsid w:val="00C70867"/>
    <w:rsid w:val="00C726C7"/>
    <w:rsid w:val="00C7341B"/>
    <w:rsid w:val="00C74A33"/>
    <w:rsid w:val="00C74D3A"/>
    <w:rsid w:val="00C75BF2"/>
    <w:rsid w:val="00C80361"/>
    <w:rsid w:val="00C82335"/>
    <w:rsid w:val="00C82E57"/>
    <w:rsid w:val="00C96A09"/>
    <w:rsid w:val="00CA3405"/>
    <w:rsid w:val="00CA4B81"/>
    <w:rsid w:val="00CB19CB"/>
    <w:rsid w:val="00CB2149"/>
    <w:rsid w:val="00CB280B"/>
    <w:rsid w:val="00CB5DBC"/>
    <w:rsid w:val="00CB7E11"/>
    <w:rsid w:val="00CC00C4"/>
    <w:rsid w:val="00CC09B1"/>
    <w:rsid w:val="00CC3136"/>
    <w:rsid w:val="00CC5988"/>
    <w:rsid w:val="00CC6916"/>
    <w:rsid w:val="00CD2992"/>
    <w:rsid w:val="00CD360C"/>
    <w:rsid w:val="00CD3DC5"/>
    <w:rsid w:val="00CD4EB8"/>
    <w:rsid w:val="00CE1781"/>
    <w:rsid w:val="00CE3DF4"/>
    <w:rsid w:val="00CE6FC2"/>
    <w:rsid w:val="00CF7262"/>
    <w:rsid w:val="00CF760B"/>
    <w:rsid w:val="00D0635F"/>
    <w:rsid w:val="00D108DA"/>
    <w:rsid w:val="00D1185D"/>
    <w:rsid w:val="00D14324"/>
    <w:rsid w:val="00D170F6"/>
    <w:rsid w:val="00D254DB"/>
    <w:rsid w:val="00D32F3F"/>
    <w:rsid w:val="00D33931"/>
    <w:rsid w:val="00D349F2"/>
    <w:rsid w:val="00D35181"/>
    <w:rsid w:val="00D3559D"/>
    <w:rsid w:val="00D36425"/>
    <w:rsid w:val="00D377C2"/>
    <w:rsid w:val="00D43528"/>
    <w:rsid w:val="00D43AEC"/>
    <w:rsid w:val="00D45E0C"/>
    <w:rsid w:val="00D47EF8"/>
    <w:rsid w:val="00D52C15"/>
    <w:rsid w:val="00D57D8E"/>
    <w:rsid w:val="00D60814"/>
    <w:rsid w:val="00D63608"/>
    <w:rsid w:val="00D664C6"/>
    <w:rsid w:val="00D67878"/>
    <w:rsid w:val="00D7042C"/>
    <w:rsid w:val="00D71545"/>
    <w:rsid w:val="00D73345"/>
    <w:rsid w:val="00D75EB4"/>
    <w:rsid w:val="00D870ED"/>
    <w:rsid w:val="00D90D44"/>
    <w:rsid w:val="00D9430C"/>
    <w:rsid w:val="00DA0E1F"/>
    <w:rsid w:val="00DA1330"/>
    <w:rsid w:val="00DA192A"/>
    <w:rsid w:val="00DA2CA1"/>
    <w:rsid w:val="00DA63C2"/>
    <w:rsid w:val="00DB06D6"/>
    <w:rsid w:val="00DB084D"/>
    <w:rsid w:val="00DB6B03"/>
    <w:rsid w:val="00DB7734"/>
    <w:rsid w:val="00DC1862"/>
    <w:rsid w:val="00DC2789"/>
    <w:rsid w:val="00DC2DB8"/>
    <w:rsid w:val="00DC4B53"/>
    <w:rsid w:val="00DC572E"/>
    <w:rsid w:val="00DD50DC"/>
    <w:rsid w:val="00DD5671"/>
    <w:rsid w:val="00DE2615"/>
    <w:rsid w:val="00DE3342"/>
    <w:rsid w:val="00DE64B1"/>
    <w:rsid w:val="00DE6F98"/>
    <w:rsid w:val="00DF612B"/>
    <w:rsid w:val="00E015DB"/>
    <w:rsid w:val="00E04C8A"/>
    <w:rsid w:val="00E05446"/>
    <w:rsid w:val="00E05B2C"/>
    <w:rsid w:val="00E05E5C"/>
    <w:rsid w:val="00E1020E"/>
    <w:rsid w:val="00E13AF7"/>
    <w:rsid w:val="00E159F9"/>
    <w:rsid w:val="00E16511"/>
    <w:rsid w:val="00E21ECB"/>
    <w:rsid w:val="00E2361E"/>
    <w:rsid w:val="00E25AF2"/>
    <w:rsid w:val="00E26B98"/>
    <w:rsid w:val="00E301C8"/>
    <w:rsid w:val="00E31124"/>
    <w:rsid w:val="00E370EC"/>
    <w:rsid w:val="00E407F7"/>
    <w:rsid w:val="00E412CA"/>
    <w:rsid w:val="00E44593"/>
    <w:rsid w:val="00E46658"/>
    <w:rsid w:val="00E507AE"/>
    <w:rsid w:val="00E5289D"/>
    <w:rsid w:val="00E56E35"/>
    <w:rsid w:val="00E60561"/>
    <w:rsid w:val="00E61E19"/>
    <w:rsid w:val="00E644B8"/>
    <w:rsid w:val="00E647C7"/>
    <w:rsid w:val="00E73E73"/>
    <w:rsid w:val="00E75009"/>
    <w:rsid w:val="00E754DF"/>
    <w:rsid w:val="00E80053"/>
    <w:rsid w:val="00E83022"/>
    <w:rsid w:val="00E8487C"/>
    <w:rsid w:val="00E84A70"/>
    <w:rsid w:val="00E906B0"/>
    <w:rsid w:val="00E92B07"/>
    <w:rsid w:val="00E93C38"/>
    <w:rsid w:val="00E93F91"/>
    <w:rsid w:val="00E94646"/>
    <w:rsid w:val="00E95CC3"/>
    <w:rsid w:val="00EA42FF"/>
    <w:rsid w:val="00EA43E2"/>
    <w:rsid w:val="00EA6146"/>
    <w:rsid w:val="00EA7C40"/>
    <w:rsid w:val="00EB2F4B"/>
    <w:rsid w:val="00EB4AA5"/>
    <w:rsid w:val="00EB6C97"/>
    <w:rsid w:val="00EB6D5E"/>
    <w:rsid w:val="00EC1086"/>
    <w:rsid w:val="00EC6B9F"/>
    <w:rsid w:val="00EC700D"/>
    <w:rsid w:val="00ED50CC"/>
    <w:rsid w:val="00ED57C4"/>
    <w:rsid w:val="00ED6144"/>
    <w:rsid w:val="00ED73E3"/>
    <w:rsid w:val="00EF07CB"/>
    <w:rsid w:val="00EF3D9C"/>
    <w:rsid w:val="00EF569C"/>
    <w:rsid w:val="00EF6951"/>
    <w:rsid w:val="00F04ED6"/>
    <w:rsid w:val="00F115D1"/>
    <w:rsid w:val="00F168AC"/>
    <w:rsid w:val="00F17A4D"/>
    <w:rsid w:val="00F2447B"/>
    <w:rsid w:val="00F2660C"/>
    <w:rsid w:val="00F30315"/>
    <w:rsid w:val="00F30D5A"/>
    <w:rsid w:val="00F40343"/>
    <w:rsid w:val="00F424BF"/>
    <w:rsid w:val="00F42AEA"/>
    <w:rsid w:val="00F4490A"/>
    <w:rsid w:val="00F60A2D"/>
    <w:rsid w:val="00F61B9C"/>
    <w:rsid w:val="00F66C52"/>
    <w:rsid w:val="00F700B1"/>
    <w:rsid w:val="00F7063A"/>
    <w:rsid w:val="00F718E0"/>
    <w:rsid w:val="00F72EE4"/>
    <w:rsid w:val="00F73BF1"/>
    <w:rsid w:val="00F74B5E"/>
    <w:rsid w:val="00F7684E"/>
    <w:rsid w:val="00F77074"/>
    <w:rsid w:val="00F94D72"/>
    <w:rsid w:val="00F95207"/>
    <w:rsid w:val="00FA02F5"/>
    <w:rsid w:val="00FA4EE4"/>
    <w:rsid w:val="00FA7D90"/>
    <w:rsid w:val="00FB6696"/>
    <w:rsid w:val="00FC06AF"/>
    <w:rsid w:val="00FC1AA1"/>
    <w:rsid w:val="00FC4DAA"/>
    <w:rsid w:val="00FD144C"/>
    <w:rsid w:val="00FD176F"/>
    <w:rsid w:val="00FD2060"/>
    <w:rsid w:val="00FD2FA9"/>
    <w:rsid w:val="00FF36BC"/>
    <w:rsid w:val="00FF5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4BCD05F"/>
  <w15:docId w15:val="{3120CF03-FE06-48D4-B40A-A944967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9D"/>
  </w:style>
  <w:style w:type="paragraph" w:styleId="Footer">
    <w:name w:val="footer"/>
    <w:basedOn w:val="Normal"/>
    <w:link w:val="FooterChar"/>
    <w:uiPriority w:val="99"/>
    <w:unhideWhenUsed/>
    <w:rsid w:val="00E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9D"/>
  </w:style>
  <w:style w:type="paragraph" w:styleId="BalloonText">
    <w:name w:val="Balloon Text"/>
    <w:basedOn w:val="Normal"/>
    <w:link w:val="BalloonTextChar"/>
    <w:uiPriority w:val="99"/>
    <w:semiHidden/>
    <w:unhideWhenUsed/>
    <w:rsid w:val="0027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B8"/>
    <w:rPr>
      <w:rFonts w:ascii="Segoe UI" w:hAnsi="Segoe UI" w:cs="Segoe UI"/>
      <w:sz w:val="18"/>
      <w:szCs w:val="18"/>
    </w:rPr>
  </w:style>
  <w:style w:type="character" w:styleId="Emphasis">
    <w:name w:val="Emphasis"/>
    <w:basedOn w:val="DefaultParagraphFont"/>
    <w:uiPriority w:val="20"/>
    <w:qFormat/>
    <w:rsid w:val="00EC1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6642-98E7-4941-AF3D-93E85DC4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Pennell;Shelley White</dc:creator>
  <cp:keywords/>
  <dc:description/>
  <cp:lastModifiedBy>Shelley White</cp:lastModifiedBy>
  <cp:revision>6</cp:revision>
  <cp:lastPrinted>2017-09-27T16:15:00Z</cp:lastPrinted>
  <dcterms:created xsi:type="dcterms:W3CDTF">2017-10-23T18:18:00Z</dcterms:created>
  <dcterms:modified xsi:type="dcterms:W3CDTF">2017-10-26T14:19:00Z</dcterms:modified>
</cp:coreProperties>
</file>