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A5B6" w14:textId="75C3A1EE" w:rsidR="009E66BB" w:rsidRPr="006515CB" w:rsidRDefault="0081008F" w:rsidP="0081008F">
      <w:pPr>
        <w:jc w:val="center"/>
        <w:rPr>
          <w:rFonts w:ascii="Times New Roman" w:hAnsi="Times New Roman" w:cs="Times New Roman"/>
          <w:b/>
          <w:bCs/>
          <w:sz w:val="24"/>
          <w:szCs w:val="24"/>
          <w:u w:val="single"/>
        </w:rPr>
      </w:pPr>
      <w:r w:rsidRPr="006515CB">
        <w:rPr>
          <w:rFonts w:ascii="Times New Roman" w:hAnsi="Times New Roman" w:cs="Times New Roman"/>
          <w:b/>
          <w:bCs/>
          <w:sz w:val="24"/>
          <w:szCs w:val="24"/>
          <w:u w:val="single"/>
        </w:rPr>
        <w:t>Memo to the Washington Zoning Commission Concerning the Regulation of Short-Term Rental Homes</w:t>
      </w:r>
    </w:p>
    <w:p w14:paraId="6D281C46" w14:textId="36D18A2A" w:rsidR="0081008F" w:rsidRPr="006515CB" w:rsidRDefault="0081008F" w:rsidP="0081008F">
      <w:pPr>
        <w:rPr>
          <w:rFonts w:ascii="Times New Roman" w:hAnsi="Times New Roman" w:cs="Times New Roman"/>
          <w:sz w:val="24"/>
          <w:szCs w:val="24"/>
        </w:rPr>
      </w:pPr>
    </w:p>
    <w:p w14:paraId="1FAE33EB" w14:textId="00F7CA39" w:rsidR="0081008F" w:rsidRDefault="00A367AC" w:rsidP="0081008F">
      <w:pPr>
        <w:rPr>
          <w:rFonts w:ascii="Times New Roman" w:hAnsi="Times New Roman" w:cs="Times New Roman"/>
          <w:sz w:val="24"/>
          <w:szCs w:val="24"/>
        </w:rPr>
      </w:pPr>
      <w:r w:rsidRPr="006515CB">
        <w:rPr>
          <w:rFonts w:ascii="Times New Roman" w:hAnsi="Times New Roman" w:cs="Times New Roman"/>
          <w:sz w:val="24"/>
          <w:szCs w:val="24"/>
        </w:rPr>
        <w:t>In recent months the short term rental of homes through internet based platforms such as VRBO, AirBnB, etc. has become a topic of discussion</w:t>
      </w:r>
      <w:r w:rsidR="00B206CF" w:rsidRPr="006515CB">
        <w:rPr>
          <w:rFonts w:ascii="Times New Roman" w:hAnsi="Times New Roman" w:cs="Times New Roman"/>
          <w:sz w:val="24"/>
          <w:szCs w:val="24"/>
        </w:rPr>
        <w:t xml:space="preserve"> within the community.  </w:t>
      </w:r>
      <w:r w:rsidR="00F31ACE" w:rsidRPr="006515CB">
        <w:rPr>
          <w:rFonts w:ascii="Times New Roman" w:hAnsi="Times New Roman" w:cs="Times New Roman"/>
          <w:sz w:val="24"/>
          <w:szCs w:val="24"/>
        </w:rPr>
        <w:t>The Zoning Commission has been asked</w:t>
      </w:r>
      <w:r w:rsidR="00850E4C" w:rsidRPr="006515CB">
        <w:rPr>
          <w:rFonts w:ascii="Times New Roman" w:hAnsi="Times New Roman" w:cs="Times New Roman"/>
          <w:sz w:val="24"/>
          <w:szCs w:val="24"/>
        </w:rPr>
        <w:t xml:space="preserve"> to clarify the regulation of these enterprises.  In response the Commission has said that it would consider adopting new regulations specifically addressing the issue of short term rentals.  </w:t>
      </w:r>
      <w:r w:rsidR="0081008F" w:rsidRPr="006515CB">
        <w:rPr>
          <w:rFonts w:ascii="Times New Roman" w:hAnsi="Times New Roman" w:cs="Times New Roman"/>
          <w:sz w:val="24"/>
          <w:szCs w:val="24"/>
        </w:rPr>
        <w:t xml:space="preserve">The purpose of this memorandum is to demonstrate that the </w:t>
      </w:r>
      <w:r w:rsidR="005B3948">
        <w:rPr>
          <w:rFonts w:ascii="Times New Roman" w:hAnsi="Times New Roman" w:cs="Times New Roman"/>
          <w:sz w:val="24"/>
          <w:szCs w:val="24"/>
        </w:rPr>
        <w:t xml:space="preserve">current </w:t>
      </w:r>
      <w:r w:rsidR="0081008F" w:rsidRPr="006515CB">
        <w:rPr>
          <w:rFonts w:ascii="Times New Roman" w:hAnsi="Times New Roman" w:cs="Times New Roman"/>
          <w:sz w:val="24"/>
          <w:szCs w:val="24"/>
        </w:rPr>
        <w:t>Washington Zoning Regulations cover the short-term rental of entire dwellings</w:t>
      </w:r>
      <w:r w:rsidR="005B149D" w:rsidRPr="006515CB">
        <w:rPr>
          <w:rFonts w:ascii="Times New Roman" w:hAnsi="Times New Roman" w:cs="Times New Roman"/>
          <w:sz w:val="24"/>
          <w:szCs w:val="24"/>
        </w:rPr>
        <w:t xml:space="preserve"> in Residential Districts</w:t>
      </w:r>
      <w:r w:rsidR="0081008F" w:rsidRPr="006515CB">
        <w:rPr>
          <w:rFonts w:ascii="Times New Roman" w:hAnsi="Times New Roman" w:cs="Times New Roman"/>
          <w:sz w:val="24"/>
          <w:szCs w:val="24"/>
        </w:rPr>
        <w:t>, and do so with adequate and appropriate regulation</w:t>
      </w:r>
      <w:r w:rsidR="00132969" w:rsidRPr="006515CB">
        <w:rPr>
          <w:rFonts w:ascii="Times New Roman" w:hAnsi="Times New Roman" w:cs="Times New Roman"/>
          <w:sz w:val="24"/>
          <w:szCs w:val="24"/>
        </w:rPr>
        <w:t xml:space="preserve">, rendering the adoption of new regulations </w:t>
      </w:r>
      <w:r w:rsidR="006A38C6" w:rsidRPr="006515CB">
        <w:rPr>
          <w:rFonts w:ascii="Times New Roman" w:hAnsi="Times New Roman" w:cs="Times New Roman"/>
          <w:sz w:val="24"/>
          <w:szCs w:val="24"/>
        </w:rPr>
        <w:t>unnecessary.</w:t>
      </w:r>
    </w:p>
    <w:p w14:paraId="57D83989" w14:textId="7E83C0E4" w:rsidR="00B33A63" w:rsidRDefault="004807C6" w:rsidP="0081008F">
      <w:pPr>
        <w:rPr>
          <w:rFonts w:ascii="Times New Roman" w:hAnsi="Times New Roman" w:cs="Times New Roman"/>
          <w:sz w:val="24"/>
          <w:szCs w:val="24"/>
        </w:rPr>
      </w:pPr>
      <w:r>
        <w:rPr>
          <w:rFonts w:ascii="Times New Roman" w:hAnsi="Times New Roman" w:cs="Times New Roman"/>
          <w:sz w:val="24"/>
          <w:szCs w:val="24"/>
        </w:rPr>
        <w:t>T</w:t>
      </w:r>
      <w:r w:rsidR="00B33A63">
        <w:rPr>
          <w:rFonts w:ascii="Times New Roman" w:hAnsi="Times New Roman" w:cs="Times New Roman"/>
          <w:sz w:val="24"/>
          <w:szCs w:val="24"/>
        </w:rPr>
        <w:t xml:space="preserve">he Town regulations currently </w:t>
      </w:r>
      <w:r w:rsidR="008913E3">
        <w:rPr>
          <w:rFonts w:ascii="Times New Roman" w:hAnsi="Times New Roman" w:cs="Times New Roman"/>
          <w:sz w:val="24"/>
          <w:szCs w:val="24"/>
        </w:rPr>
        <w:t xml:space="preserve">allow lodging establishments in all residential zones, subject to Special Permit requirements.  However, the Town only allows </w:t>
      </w:r>
      <w:r w:rsidR="00AC7B1C">
        <w:rPr>
          <w:rFonts w:ascii="Times New Roman" w:hAnsi="Times New Roman" w:cs="Times New Roman"/>
          <w:sz w:val="24"/>
          <w:szCs w:val="24"/>
        </w:rPr>
        <w:t xml:space="preserve">lodging where the owner is not present in the R-1 zone, and then requires that the </w:t>
      </w:r>
      <w:r w:rsidR="002214B9">
        <w:rPr>
          <w:rFonts w:ascii="Times New Roman" w:hAnsi="Times New Roman" w:cs="Times New Roman"/>
          <w:sz w:val="24"/>
          <w:szCs w:val="24"/>
        </w:rPr>
        <w:t xml:space="preserve">minimum lot size be at least 5 acres.  This regulatory scheme </w:t>
      </w:r>
      <w:r w:rsidR="00231A93">
        <w:rPr>
          <w:rFonts w:ascii="Times New Roman" w:hAnsi="Times New Roman" w:cs="Times New Roman"/>
          <w:sz w:val="24"/>
          <w:szCs w:val="24"/>
        </w:rPr>
        <w:t xml:space="preserve">fairly balances the desires of some to be able to use their properties as lodging establishments while also protecting the residents in the more densely populated and sensitive areas (R-2 and R-3) from the </w:t>
      </w:r>
      <w:r w:rsidR="005D281F">
        <w:rPr>
          <w:rFonts w:ascii="Times New Roman" w:hAnsi="Times New Roman" w:cs="Times New Roman"/>
          <w:sz w:val="24"/>
          <w:szCs w:val="24"/>
        </w:rPr>
        <w:t xml:space="preserve">nuisance inherent in short term rentals.  Enforcement of the regulations as written </w:t>
      </w:r>
      <w:r w:rsidR="00297555">
        <w:rPr>
          <w:rFonts w:ascii="Times New Roman" w:hAnsi="Times New Roman" w:cs="Times New Roman"/>
          <w:sz w:val="24"/>
          <w:szCs w:val="24"/>
        </w:rPr>
        <w:t>will fairly balance all competing interests without</w:t>
      </w:r>
      <w:r w:rsidR="00495FEA">
        <w:rPr>
          <w:rFonts w:ascii="Times New Roman" w:hAnsi="Times New Roman" w:cs="Times New Roman"/>
          <w:sz w:val="24"/>
          <w:szCs w:val="24"/>
        </w:rPr>
        <w:t xml:space="preserve"> adding additional regulations which could have the unintended effect of ‘grandfathering’ current uses.</w:t>
      </w:r>
    </w:p>
    <w:p w14:paraId="70886B03" w14:textId="77777777" w:rsidR="0098459E" w:rsidRPr="006515CB" w:rsidRDefault="0098459E" w:rsidP="0081008F">
      <w:pPr>
        <w:rPr>
          <w:rFonts w:ascii="Times New Roman" w:hAnsi="Times New Roman" w:cs="Times New Roman"/>
          <w:sz w:val="24"/>
          <w:szCs w:val="24"/>
        </w:rPr>
      </w:pPr>
    </w:p>
    <w:p w14:paraId="008FD0C2" w14:textId="21D9B1B3" w:rsidR="0015112E" w:rsidRPr="006515CB" w:rsidRDefault="005275DB" w:rsidP="00456C2F">
      <w:pPr>
        <w:pStyle w:val="BodyText"/>
        <w:spacing w:before="4"/>
        <w:ind w:left="1127" w:right="820"/>
        <w:jc w:val="both"/>
      </w:pPr>
      <w:r w:rsidRPr="006515CB">
        <w:t xml:space="preserve">Section 2.2 of the Town of Washington Zoning Regulations provides that </w:t>
      </w:r>
      <w:r w:rsidR="00F3222B" w:rsidRPr="006515CB">
        <w:t>uses of land and structures are either ‘permitted’ or ‘permitted by special permit.</w:t>
      </w:r>
      <w:r w:rsidR="0015112E" w:rsidRPr="006515CB">
        <w:t>’  Section 2.3.2 of the regulations provides ‘All</w:t>
      </w:r>
      <w:r w:rsidR="0015112E" w:rsidRPr="006515CB">
        <w:rPr>
          <w:spacing w:val="-1"/>
        </w:rPr>
        <w:t xml:space="preserve"> </w:t>
      </w:r>
      <w:r w:rsidR="0015112E" w:rsidRPr="006515CB">
        <w:t>uses not specifically</w:t>
      </w:r>
      <w:r w:rsidR="0015112E" w:rsidRPr="006515CB">
        <w:rPr>
          <w:spacing w:val="-1"/>
        </w:rPr>
        <w:t xml:space="preserve"> </w:t>
      </w:r>
      <w:r w:rsidR="0015112E" w:rsidRPr="006515CB">
        <w:t>permitted by right</w:t>
      </w:r>
      <w:r w:rsidR="0015112E" w:rsidRPr="006515CB">
        <w:rPr>
          <w:spacing w:val="-1"/>
        </w:rPr>
        <w:t xml:space="preserve"> </w:t>
      </w:r>
      <w:r w:rsidR="0015112E" w:rsidRPr="006515CB">
        <w:t>or Special Permit in</w:t>
      </w:r>
      <w:r w:rsidR="0015112E" w:rsidRPr="006515CB">
        <w:rPr>
          <w:spacing w:val="-1"/>
        </w:rPr>
        <w:t xml:space="preserve"> </w:t>
      </w:r>
      <w:r w:rsidR="0015112E" w:rsidRPr="006515CB">
        <w:t>these Regulations are prohibited.’</w:t>
      </w:r>
    </w:p>
    <w:p w14:paraId="26418AFB" w14:textId="77777777" w:rsidR="0015112E" w:rsidRPr="006515CB" w:rsidRDefault="0015112E" w:rsidP="0015112E">
      <w:pPr>
        <w:pStyle w:val="BodyText"/>
        <w:spacing w:before="4"/>
        <w:ind w:right="820"/>
        <w:jc w:val="both"/>
      </w:pPr>
    </w:p>
    <w:p w14:paraId="612A72C3" w14:textId="09E444BF" w:rsidR="0015112E" w:rsidRPr="006515CB" w:rsidRDefault="0015112E" w:rsidP="0015112E">
      <w:pPr>
        <w:pStyle w:val="BodyText"/>
        <w:spacing w:before="4"/>
        <w:ind w:right="820"/>
        <w:jc w:val="both"/>
      </w:pPr>
      <w:r w:rsidRPr="006515CB">
        <w:t xml:space="preserve">All residential districts in the Town of Washington (R-1, R-2 and R-3) allow </w:t>
      </w:r>
      <w:r w:rsidR="00467196" w:rsidRPr="006515CB">
        <w:t xml:space="preserve">a </w:t>
      </w:r>
      <w:r w:rsidR="008051B0" w:rsidRPr="006515CB">
        <w:t>‘</w:t>
      </w:r>
      <w:r w:rsidR="00467196" w:rsidRPr="006515CB">
        <w:t>Single Family Dwelling’ as a permitted use; i.e., as of right.</w:t>
      </w:r>
    </w:p>
    <w:p w14:paraId="28A3446C" w14:textId="77777777" w:rsidR="00134EA2" w:rsidRPr="006515CB" w:rsidRDefault="00134EA2" w:rsidP="0015112E">
      <w:pPr>
        <w:pStyle w:val="BodyText"/>
        <w:spacing w:before="4"/>
        <w:ind w:right="820"/>
        <w:jc w:val="both"/>
      </w:pPr>
    </w:p>
    <w:p w14:paraId="65EFE612" w14:textId="79A44679" w:rsidR="00134EA2" w:rsidRPr="006515CB" w:rsidRDefault="00134EA2" w:rsidP="00134EA2">
      <w:pPr>
        <w:pStyle w:val="BodyText"/>
        <w:tabs>
          <w:tab w:val="left" w:pos="5210"/>
        </w:tabs>
        <w:spacing w:before="4"/>
        <w:ind w:right="820"/>
        <w:jc w:val="both"/>
      </w:pPr>
      <w:r w:rsidRPr="006515CB">
        <w:t>Section 21.1.22 of the regulations defines “</w:t>
      </w:r>
      <w:r w:rsidRPr="006515CB">
        <w:rPr>
          <w:b/>
        </w:rPr>
        <w:t>Dwelling, Single Family.</w:t>
      </w:r>
      <w:r w:rsidRPr="006515CB">
        <w:rPr>
          <w:b/>
          <w:spacing w:val="1"/>
        </w:rPr>
        <w:t xml:space="preserve"> </w:t>
      </w:r>
      <w:r w:rsidRPr="006515CB">
        <w:t>A building, other than a mobile home, designed</w:t>
      </w:r>
      <w:r w:rsidRPr="006515CB">
        <w:rPr>
          <w:spacing w:val="1"/>
        </w:rPr>
        <w:t xml:space="preserve"> </w:t>
      </w:r>
      <w:r w:rsidRPr="006515CB">
        <w:t xml:space="preserve">for and occupied </w:t>
      </w:r>
      <w:r w:rsidRPr="006515CB">
        <w:rPr>
          <w:b/>
          <w:bCs/>
          <w:u w:val="single"/>
        </w:rPr>
        <w:t>exclusively</w:t>
      </w:r>
      <w:r w:rsidRPr="006515CB">
        <w:t xml:space="preserve"> as a residence for </w:t>
      </w:r>
      <w:r w:rsidRPr="006515CB">
        <w:rPr>
          <w:b/>
          <w:bCs/>
          <w:u w:val="single"/>
        </w:rPr>
        <w:t>only one</w:t>
      </w:r>
      <w:r w:rsidRPr="006515CB">
        <w:t xml:space="preserve"> family and having</w:t>
      </w:r>
      <w:r w:rsidRPr="006515CB">
        <w:rPr>
          <w:spacing w:val="1"/>
        </w:rPr>
        <w:t xml:space="preserve"> </w:t>
      </w:r>
      <w:r w:rsidRPr="006515CB">
        <w:t>no party wall in common with an adjacent building.”</w:t>
      </w:r>
      <w:r w:rsidR="000B2D99" w:rsidRPr="006515CB">
        <w:t xml:space="preserve">  The transient use of a dwelling by multiple families or groups</w:t>
      </w:r>
      <w:r w:rsidR="007326F2" w:rsidRPr="006515CB">
        <w:t xml:space="preserve"> for periods as short as a day or two cannot be </w:t>
      </w:r>
      <w:r w:rsidR="000747F2" w:rsidRPr="006515CB">
        <w:t>consistent with the requirement that a single family dwelling</w:t>
      </w:r>
      <w:r w:rsidR="00C83088" w:rsidRPr="006515CB">
        <w:t xml:space="preserve"> (which is a use permitted as of right) must be </w:t>
      </w:r>
      <w:r w:rsidR="00C83088" w:rsidRPr="006515CB">
        <w:rPr>
          <w:b/>
          <w:bCs/>
          <w:u w:val="single"/>
        </w:rPr>
        <w:t>exclusively</w:t>
      </w:r>
      <w:r w:rsidR="00C83088" w:rsidRPr="006515CB">
        <w:t xml:space="preserve"> used as a residence by </w:t>
      </w:r>
      <w:r w:rsidR="00C83088" w:rsidRPr="006515CB">
        <w:rPr>
          <w:b/>
          <w:bCs/>
          <w:u w:val="single"/>
        </w:rPr>
        <w:t>only one</w:t>
      </w:r>
      <w:r w:rsidR="00C83088" w:rsidRPr="006515CB">
        <w:t xml:space="preserve"> family.</w:t>
      </w:r>
      <w:r w:rsidR="0068030B" w:rsidRPr="006515CB">
        <w:t xml:space="preserve">  However, that does not mean that some buildings may not be used for lodging</w:t>
      </w:r>
      <w:r w:rsidR="004F2D2E" w:rsidRPr="006515CB">
        <w:t>.</w:t>
      </w:r>
    </w:p>
    <w:p w14:paraId="6DAD3DBB" w14:textId="77777777" w:rsidR="00134EA2" w:rsidRPr="006515CB" w:rsidRDefault="00134EA2" w:rsidP="0015112E">
      <w:pPr>
        <w:pStyle w:val="BodyText"/>
        <w:spacing w:before="4"/>
        <w:ind w:right="820"/>
        <w:jc w:val="both"/>
      </w:pPr>
    </w:p>
    <w:p w14:paraId="5A5634B2" w14:textId="2FE24059" w:rsidR="005B149D" w:rsidRPr="006515CB" w:rsidRDefault="00467196" w:rsidP="00467196">
      <w:pPr>
        <w:pStyle w:val="BodyText"/>
        <w:tabs>
          <w:tab w:val="left" w:pos="5210"/>
        </w:tabs>
        <w:spacing w:before="4"/>
        <w:ind w:right="820"/>
        <w:jc w:val="both"/>
      </w:pPr>
      <w:r w:rsidRPr="006515CB">
        <w:t xml:space="preserve">Residential district R-1 allows, by Special Permit, an Inn or Tourist Home (Sec. 4.4.1); a Room and Board or Bed and Breakfast establishment (Sec. 4.4.6) and a Boarding House (Sec. 4.4.14.)  Residential district R-2, in contrast, allows, by Special Permit, </w:t>
      </w:r>
      <w:r w:rsidRPr="006515CB">
        <w:rPr>
          <w:u w:val="single"/>
        </w:rPr>
        <w:t>only</w:t>
      </w:r>
      <w:r w:rsidRPr="006515CB">
        <w:t xml:space="preserve"> </w:t>
      </w:r>
      <w:r w:rsidR="00A81FA0" w:rsidRPr="006515CB">
        <w:t>a Room and Board or Bed and Breakfast establishment (Sec. 5.4.1.)  Similarly, residential district R-3 allows, by Special Permit,</w:t>
      </w:r>
      <w:r w:rsidR="008405E9" w:rsidRPr="006515CB">
        <w:t xml:space="preserve"> </w:t>
      </w:r>
      <w:r w:rsidR="008405E9" w:rsidRPr="006515CB">
        <w:rPr>
          <w:u w:val="single"/>
        </w:rPr>
        <w:t>only</w:t>
      </w:r>
      <w:r w:rsidR="00A81FA0" w:rsidRPr="006515CB">
        <w:t xml:space="preserve"> Room and Board or Bed and Breakfast establishments </w:t>
      </w:r>
      <w:r w:rsidR="00A81FA0" w:rsidRPr="006515CB">
        <w:rPr>
          <w:b/>
          <w:bCs/>
          <w:u w:val="single"/>
        </w:rPr>
        <w:t xml:space="preserve">per Section 13.14 </w:t>
      </w:r>
      <w:r w:rsidR="00A81FA0" w:rsidRPr="006515CB">
        <w:t>(Sec. 6.4.1.)</w:t>
      </w:r>
      <w:bookmarkStart w:id="0" w:name="_Hlk104182919"/>
    </w:p>
    <w:bookmarkEnd w:id="0"/>
    <w:p w14:paraId="1C7D1BD2" w14:textId="06A108DB" w:rsidR="005B149D" w:rsidRPr="006515CB" w:rsidRDefault="005B149D" w:rsidP="00467196">
      <w:pPr>
        <w:pStyle w:val="BodyText"/>
        <w:tabs>
          <w:tab w:val="left" w:pos="5210"/>
        </w:tabs>
        <w:spacing w:before="4"/>
        <w:ind w:right="820"/>
        <w:jc w:val="both"/>
      </w:pPr>
    </w:p>
    <w:p w14:paraId="5D967ED5" w14:textId="36DE1CDB" w:rsidR="005B149D" w:rsidRPr="006515CB" w:rsidRDefault="005B149D" w:rsidP="00597722">
      <w:pPr>
        <w:tabs>
          <w:tab w:val="left" w:pos="2176"/>
        </w:tabs>
        <w:spacing w:before="5"/>
        <w:ind w:right="419"/>
        <w:rPr>
          <w:rFonts w:ascii="Times New Roman" w:hAnsi="Times New Roman" w:cs="Times New Roman"/>
          <w:sz w:val="24"/>
          <w:szCs w:val="24"/>
        </w:rPr>
      </w:pPr>
      <w:r w:rsidRPr="006515CB">
        <w:rPr>
          <w:rFonts w:ascii="Times New Roman" w:hAnsi="Times New Roman" w:cs="Times New Roman"/>
          <w:sz w:val="24"/>
          <w:szCs w:val="24"/>
        </w:rPr>
        <w:lastRenderedPageBreak/>
        <w:t>Section 21.1.11 of the regulations defines “</w:t>
      </w:r>
      <w:r w:rsidRPr="006515CB">
        <w:rPr>
          <w:rFonts w:ascii="Times New Roman" w:hAnsi="Times New Roman" w:cs="Times New Roman"/>
          <w:b/>
          <w:sz w:val="24"/>
          <w:szCs w:val="24"/>
        </w:rPr>
        <w:t>Boarding House.</w:t>
      </w:r>
      <w:r w:rsidRPr="006515CB">
        <w:rPr>
          <w:rFonts w:ascii="Times New Roman" w:hAnsi="Times New Roman" w:cs="Times New Roman"/>
          <w:b/>
          <w:spacing w:val="1"/>
          <w:sz w:val="24"/>
          <w:szCs w:val="24"/>
        </w:rPr>
        <w:t xml:space="preserve"> </w:t>
      </w:r>
      <w:r w:rsidRPr="006515CB">
        <w:rPr>
          <w:rFonts w:ascii="Times New Roman" w:hAnsi="Times New Roman" w:cs="Times New Roman"/>
          <w:sz w:val="24"/>
          <w:szCs w:val="24"/>
        </w:rPr>
        <w:t>A building, the owner of which, for compensation,</w:t>
      </w:r>
      <w:r w:rsidRPr="006515CB">
        <w:rPr>
          <w:rFonts w:ascii="Times New Roman" w:hAnsi="Times New Roman" w:cs="Times New Roman"/>
          <w:spacing w:val="1"/>
          <w:sz w:val="24"/>
          <w:szCs w:val="24"/>
        </w:rPr>
        <w:t xml:space="preserve"> </w:t>
      </w:r>
      <w:r w:rsidRPr="006515CB">
        <w:rPr>
          <w:rFonts w:ascii="Times New Roman" w:hAnsi="Times New Roman" w:cs="Times New Roman"/>
          <w:sz w:val="24"/>
          <w:szCs w:val="24"/>
        </w:rPr>
        <w:t>provides meals and guest rooms for sleeping for not more than ten persons</w:t>
      </w:r>
      <w:r w:rsidR="0056639E" w:rsidRPr="006515CB">
        <w:rPr>
          <w:rFonts w:ascii="Times New Roman" w:hAnsi="Times New Roman" w:cs="Times New Roman"/>
          <w:sz w:val="24"/>
          <w:szCs w:val="24"/>
        </w:rPr>
        <w:t xml:space="preserve"> </w:t>
      </w:r>
      <w:r w:rsidRPr="006515CB">
        <w:rPr>
          <w:rFonts w:ascii="Times New Roman" w:hAnsi="Times New Roman" w:cs="Times New Roman"/>
          <w:spacing w:val="-57"/>
          <w:sz w:val="24"/>
          <w:szCs w:val="24"/>
        </w:rPr>
        <w:t xml:space="preserve"> </w:t>
      </w:r>
      <w:r w:rsidRPr="006515CB">
        <w:rPr>
          <w:rFonts w:ascii="Times New Roman" w:hAnsi="Times New Roman" w:cs="Times New Roman"/>
          <w:b/>
          <w:bCs/>
          <w:sz w:val="24"/>
          <w:szCs w:val="24"/>
          <w:u w:val="single"/>
        </w:rPr>
        <w:t>and</w:t>
      </w:r>
      <w:r w:rsidRPr="006515CB">
        <w:rPr>
          <w:rFonts w:ascii="Times New Roman" w:hAnsi="Times New Roman" w:cs="Times New Roman"/>
          <w:sz w:val="24"/>
          <w:szCs w:val="24"/>
        </w:rPr>
        <w:t xml:space="preserve"> who occupies at least one room</w:t>
      </w:r>
      <w:r w:rsidRPr="006515CB">
        <w:rPr>
          <w:rFonts w:ascii="Times New Roman" w:hAnsi="Times New Roman" w:cs="Times New Roman"/>
          <w:spacing w:val="-2"/>
          <w:sz w:val="24"/>
          <w:szCs w:val="24"/>
        </w:rPr>
        <w:t xml:space="preserve"> </w:t>
      </w:r>
      <w:r w:rsidRPr="006515CB">
        <w:rPr>
          <w:rFonts w:ascii="Times New Roman" w:hAnsi="Times New Roman" w:cs="Times New Roman"/>
          <w:sz w:val="24"/>
          <w:szCs w:val="24"/>
        </w:rPr>
        <w:t>therein.</w:t>
      </w:r>
      <w:r w:rsidR="00597722" w:rsidRPr="006515CB">
        <w:rPr>
          <w:rFonts w:ascii="Times New Roman" w:hAnsi="Times New Roman" w:cs="Times New Roman"/>
          <w:sz w:val="24"/>
          <w:szCs w:val="24"/>
        </w:rPr>
        <w:t>”</w:t>
      </w:r>
    </w:p>
    <w:p w14:paraId="622F0D07" w14:textId="778EB5E6" w:rsidR="00597722" w:rsidRPr="006515CB" w:rsidRDefault="00597722" w:rsidP="00597722">
      <w:pPr>
        <w:tabs>
          <w:tab w:val="left" w:pos="2176"/>
        </w:tabs>
        <w:spacing w:before="5"/>
        <w:ind w:right="419"/>
        <w:rPr>
          <w:rFonts w:ascii="Times New Roman" w:hAnsi="Times New Roman" w:cs="Times New Roman"/>
          <w:sz w:val="24"/>
          <w:szCs w:val="24"/>
        </w:rPr>
      </w:pPr>
      <w:r w:rsidRPr="006515CB">
        <w:rPr>
          <w:rFonts w:ascii="Times New Roman" w:hAnsi="Times New Roman" w:cs="Times New Roman"/>
          <w:sz w:val="24"/>
          <w:szCs w:val="24"/>
        </w:rPr>
        <w:t>Similarly, Section 13.14, which is meant to define ‘Room and Board or Bed and Breakfast establishments</w:t>
      </w:r>
      <w:r w:rsidR="0056639E" w:rsidRPr="006515CB">
        <w:rPr>
          <w:rFonts w:ascii="Times New Roman" w:hAnsi="Times New Roman" w:cs="Times New Roman"/>
          <w:sz w:val="24"/>
          <w:szCs w:val="24"/>
        </w:rPr>
        <w:t>”</w:t>
      </w:r>
      <w:r w:rsidRPr="006515CB">
        <w:rPr>
          <w:rFonts w:ascii="Times New Roman" w:hAnsi="Times New Roman" w:cs="Times New Roman"/>
          <w:sz w:val="24"/>
          <w:szCs w:val="24"/>
        </w:rPr>
        <w:t xml:space="preserve"> allowed in the R-3 District, provides:</w:t>
      </w:r>
    </w:p>
    <w:p w14:paraId="02903EB4" w14:textId="4B5A6A5C" w:rsidR="0056639E" w:rsidRPr="006515CB" w:rsidRDefault="00597722" w:rsidP="0056639E">
      <w:pPr>
        <w:pStyle w:val="BodyText"/>
        <w:spacing w:before="94"/>
        <w:ind w:right="866"/>
        <w:jc w:val="both"/>
      </w:pPr>
      <w:r w:rsidRPr="006515CB">
        <w:rPr>
          <w:b/>
        </w:rPr>
        <w:t>Room</w:t>
      </w:r>
      <w:r w:rsidRPr="006515CB">
        <w:rPr>
          <w:b/>
          <w:spacing w:val="-2"/>
        </w:rPr>
        <w:t xml:space="preserve"> </w:t>
      </w:r>
      <w:r w:rsidRPr="006515CB">
        <w:rPr>
          <w:b/>
        </w:rPr>
        <w:t>and Board</w:t>
      </w:r>
      <w:r w:rsidRPr="006515CB">
        <w:rPr>
          <w:b/>
          <w:spacing w:val="-1"/>
        </w:rPr>
        <w:t xml:space="preserve"> </w:t>
      </w:r>
      <w:r w:rsidRPr="006515CB">
        <w:rPr>
          <w:b/>
        </w:rPr>
        <w:t>or Bed and</w:t>
      </w:r>
      <w:r w:rsidRPr="006515CB">
        <w:rPr>
          <w:b/>
          <w:spacing w:val="-1"/>
        </w:rPr>
        <w:t xml:space="preserve"> </w:t>
      </w:r>
      <w:r w:rsidRPr="006515CB">
        <w:rPr>
          <w:b/>
        </w:rPr>
        <w:t>Breakfast Establishment.</w:t>
      </w:r>
      <w:r w:rsidRPr="006515CB">
        <w:rPr>
          <w:b/>
          <w:spacing w:val="59"/>
        </w:rPr>
        <w:t xml:space="preserve"> </w:t>
      </w:r>
      <w:r w:rsidRPr="006515CB">
        <w:t>The provision of</w:t>
      </w:r>
      <w:r w:rsidRPr="006515CB">
        <w:rPr>
          <w:spacing w:val="-1"/>
        </w:rPr>
        <w:t xml:space="preserve"> </w:t>
      </w:r>
      <w:r w:rsidRPr="006515CB">
        <w:t xml:space="preserve">rooms </w:t>
      </w:r>
      <w:r w:rsidR="0056639E" w:rsidRPr="006515CB">
        <w:t xml:space="preserve">for transient visitors in an </w:t>
      </w:r>
      <w:r w:rsidR="0056639E" w:rsidRPr="006515CB">
        <w:rPr>
          <w:b/>
          <w:bCs/>
          <w:u w:val="single"/>
        </w:rPr>
        <w:t>owner occupied</w:t>
      </w:r>
      <w:r w:rsidR="0056639E" w:rsidRPr="006515CB">
        <w:t xml:space="preserve"> residential dwelling may be permitted by</w:t>
      </w:r>
      <w:r w:rsidR="0056639E" w:rsidRPr="006515CB">
        <w:rPr>
          <w:spacing w:val="-57"/>
        </w:rPr>
        <w:t xml:space="preserve">   </w:t>
      </w:r>
      <w:r w:rsidR="0056639E" w:rsidRPr="006515CB">
        <w:t>Special</w:t>
      </w:r>
      <w:r w:rsidR="0056639E" w:rsidRPr="006515CB">
        <w:rPr>
          <w:spacing w:val="-1"/>
        </w:rPr>
        <w:t xml:space="preserve"> </w:t>
      </w:r>
      <w:r w:rsidR="0056639E" w:rsidRPr="006515CB">
        <w:t>Permit by the Commission</w:t>
      </w:r>
      <w:r w:rsidR="0056639E" w:rsidRPr="006515CB">
        <w:rPr>
          <w:spacing w:val="-1"/>
        </w:rPr>
        <w:t xml:space="preserve"> </w:t>
      </w:r>
      <w:r w:rsidR="0056639E" w:rsidRPr="006515CB">
        <w:t>subject to the following</w:t>
      </w:r>
      <w:r w:rsidR="0056639E" w:rsidRPr="006515CB">
        <w:rPr>
          <w:spacing w:val="-1"/>
        </w:rPr>
        <w:t xml:space="preserve"> </w:t>
      </w:r>
      <w:r w:rsidR="0056639E" w:rsidRPr="006515CB">
        <w:t>conditions:</w:t>
      </w:r>
    </w:p>
    <w:p w14:paraId="72C22A3F" w14:textId="77777777" w:rsidR="0056639E" w:rsidRPr="006515CB" w:rsidRDefault="0056639E" w:rsidP="0056639E">
      <w:pPr>
        <w:pStyle w:val="ListParagraph"/>
        <w:numPr>
          <w:ilvl w:val="2"/>
          <w:numId w:val="2"/>
        </w:numPr>
        <w:tabs>
          <w:tab w:val="left" w:pos="2178"/>
        </w:tabs>
        <w:spacing w:before="2"/>
        <w:ind w:right="491" w:hanging="1008"/>
        <w:jc w:val="both"/>
        <w:rPr>
          <w:sz w:val="24"/>
          <w:szCs w:val="24"/>
        </w:rPr>
      </w:pPr>
      <w:r w:rsidRPr="006515CB">
        <w:rPr>
          <w:sz w:val="24"/>
          <w:szCs w:val="24"/>
        </w:rPr>
        <w:t>In order to qualify for and maintain this Special Permit in a residence, the</w:t>
      </w:r>
      <w:r w:rsidRPr="006515CB">
        <w:rPr>
          <w:spacing w:val="-57"/>
          <w:sz w:val="24"/>
          <w:szCs w:val="24"/>
        </w:rPr>
        <w:t xml:space="preserve"> </w:t>
      </w:r>
      <w:r w:rsidRPr="006515CB">
        <w:rPr>
          <w:sz w:val="24"/>
          <w:szCs w:val="24"/>
        </w:rPr>
        <w:t>residence must be owner occupied for the duration of the permit; or in the</w:t>
      </w:r>
      <w:r w:rsidRPr="006515CB">
        <w:rPr>
          <w:spacing w:val="-57"/>
          <w:sz w:val="24"/>
          <w:szCs w:val="24"/>
        </w:rPr>
        <w:t xml:space="preserve"> </w:t>
      </w:r>
      <w:r w:rsidRPr="006515CB">
        <w:rPr>
          <w:sz w:val="24"/>
          <w:szCs w:val="24"/>
        </w:rPr>
        <w:t>case of a tenant, the tenant shall have the written permission of the owner</w:t>
      </w:r>
      <w:r w:rsidRPr="006515CB">
        <w:rPr>
          <w:spacing w:val="-57"/>
          <w:sz w:val="24"/>
          <w:szCs w:val="24"/>
        </w:rPr>
        <w:t xml:space="preserve"> </w:t>
      </w:r>
      <w:r w:rsidRPr="006515CB">
        <w:rPr>
          <w:sz w:val="24"/>
          <w:szCs w:val="24"/>
        </w:rPr>
        <w:t>for</w:t>
      </w:r>
      <w:r w:rsidRPr="006515CB">
        <w:rPr>
          <w:spacing w:val="-1"/>
          <w:sz w:val="24"/>
          <w:szCs w:val="24"/>
        </w:rPr>
        <w:t xml:space="preserve"> </w:t>
      </w:r>
      <w:r w:rsidRPr="006515CB">
        <w:rPr>
          <w:sz w:val="24"/>
          <w:szCs w:val="24"/>
        </w:rPr>
        <w:t>the duration of the permit.</w:t>
      </w:r>
    </w:p>
    <w:p w14:paraId="1DDBAF33" w14:textId="77777777" w:rsidR="0056639E" w:rsidRPr="006515CB" w:rsidRDefault="0056639E" w:rsidP="0056639E">
      <w:pPr>
        <w:pStyle w:val="ListParagraph"/>
        <w:numPr>
          <w:ilvl w:val="2"/>
          <w:numId w:val="2"/>
        </w:numPr>
        <w:tabs>
          <w:tab w:val="left" w:pos="2177"/>
        </w:tabs>
        <w:spacing w:before="3"/>
        <w:ind w:right="658" w:hanging="1008"/>
        <w:rPr>
          <w:sz w:val="24"/>
          <w:szCs w:val="24"/>
        </w:rPr>
      </w:pPr>
      <w:r w:rsidRPr="006515CB">
        <w:rPr>
          <w:sz w:val="24"/>
          <w:szCs w:val="24"/>
        </w:rPr>
        <w:t>A property owner may operate only one Bed and Breakfast whether it is</w:t>
      </w:r>
      <w:r w:rsidRPr="006515CB">
        <w:rPr>
          <w:spacing w:val="-57"/>
          <w:sz w:val="24"/>
          <w:szCs w:val="24"/>
        </w:rPr>
        <w:t xml:space="preserve"> </w:t>
      </w:r>
      <w:r w:rsidRPr="006515CB">
        <w:rPr>
          <w:sz w:val="24"/>
          <w:szCs w:val="24"/>
        </w:rPr>
        <w:t>owner or tenant occupied,</w:t>
      </w:r>
    </w:p>
    <w:p w14:paraId="0FDCE8C2" w14:textId="77777777" w:rsidR="0056639E" w:rsidRPr="006515CB" w:rsidRDefault="0056639E" w:rsidP="0056639E">
      <w:pPr>
        <w:pStyle w:val="ListParagraph"/>
        <w:numPr>
          <w:ilvl w:val="2"/>
          <w:numId w:val="2"/>
        </w:numPr>
        <w:tabs>
          <w:tab w:val="left" w:pos="2177"/>
        </w:tabs>
        <w:spacing w:before="2"/>
        <w:ind w:right="311" w:hanging="1008"/>
        <w:rPr>
          <w:sz w:val="24"/>
          <w:szCs w:val="24"/>
        </w:rPr>
      </w:pPr>
      <w:r w:rsidRPr="006515CB">
        <w:rPr>
          <w:sz w:val="24"/>
          <w:szCs w:val="24"/>
        </w:rPr>
        <w:t>Permits for Bed and Breakfast and Room and Board Establishments are</w:t>
      </w:r>
      <w:r w:rsidRPr="006515CB">
        <w:rPr>
          <w:spacing w:val="1"/>
          <w:sz w:val="24"/>
          <w:szCs w:val="24"/>
        </w:rPr>
        <w:t xml:space="preserve"> </w:t>
      </w:r>
      <w:r w:rsidRPr="006515CB">
        <w:rPr>
          <w:sz w:val="24"/>
          <w:szCs w:val="24"/>
        </w:rPr>
        <w:t>valid for three years and may be renewed by application to the Commission</w:t>
      </w:r>
      <w:r w:rsidRPr="006515CB">
        <w:rPr>
          <w:spacing w:val="-57"/>
          <w:sz w:val="24"/>
          <w:szCs w:val="24"/>
        </w:rPr>
        <w:t xml:space="preserve"> </w:t>
      </w:r>
      <w:r w:rsidRPr="006515CB">
        <w:rPr>
          <w:sz w:val="24"/>
          <w:szCs w:val="24"/>
        </w:rPr>
        <w:t>for additional three year periods.</w:t>
      </w:r>
    </w:p>
    <w:p w14:paraId="28DA1AEB" w14:textId="77777777" w:rsidR="0056639E" w:rsidRPr="006515CB" w:rsidRDefault="0056639E" w:rsidP="0056639E">
      <w:pPr>
        <w:pStyle w:val="ListParagraph"/>
        <w:numPr>
          <w:ilvl w:val="2"/>
          <w:numId w:val="2"/>
        </w:numPr>
        <w:tabs>
          <w:tab w:val="left" w:pos="2178"/>
        </w:tabs>
        <w:spacing w:before="3"/>
        <w:ind w:right="998" w:hanging="1008"/>
        <w:rPr>
          <w:sz w:val="24"/>
          <w:szCs w:val="24"/>
        </w:rPr>
      </w:pPr>
      <w:r w:rsidRPr="006515CB">
        <w:rPr>
          <w:sz w:val="24"/>
          <w:szCs w:val="24"/>
        </w:rPr>
        <w:t>The lot shall be of adequate size and shape to provide one additional</w:t>
      </w:r>
      <w:r w:rsidRPr="006515CB">
        <w:rPr>
          <w:spacing w:val="-57"/>
          <w:sz w:val="24"/>
          <w:szCs w:val="24"/>
        </w:rPr>
        <w:t xml:space="preserve"> </w:t>
      </w:r>
      <w:r w:rsidRPr="006515CB">
        <w:rPr>
          <w:sz w:val="24"/>
          <w:szCs w:val="24"/>
        </w:rPr>
        <w:t>accessible</w:t>
      </w:r>
      <w:r w:rsidRPr="006515CB">
        <w:rPr>
          <w:spacing w:val="-1"/>
          <w:sz w:val="24"/>
          <w:szCs w:val="24"/>
        </w:rPr>
        <w:t xml:space="preserve"> </w:t>
      </w:r>
      <w:r w:rsidRPr="006515CB">
        <w:rPr>
          <w:sz w:val="24"/>
          <w:szCs w:val="24"/>
        </w:rPr>
        <w:t>parking space for each guest room.</w:t>
      </w:r>
    </w:p>
    <w:p w14:paraId="524764F0" w14:textId="77777777" w:rsidR="0056639E" w:rsidRPr="006515CB" w:rsidRDefault="0056639E" w:rsidP="0056639E">
      <w:pPr>
        <w:pStyle w:val="ListParagraph"/>
        <w:numPr>
          <w:ilvl w:val="2"/>
          <w:numId w:val="2"/>
        </w:numPr>
        <w:tabs>
          <w:tab w:val="left" w:pos="1889"/>
          <w:tab w:val="left" w:pos="2463"/>
        </w:tabs>
        <w:spacing w:before="1"/>
        <w:ind w:left="1889" w:hanging="721"/>
        <w:rPr>
          <w:sz w:val="24"/>
          <w:szCs w:val="24"/>
        </w:rPr>
      </w:pPr>
      <w:r w:rsidRPr="006515CB">
        <w:rPr>
          <w:sz w:val="24"/>
          <w:szCs w:val="24"/>
          <w:vertAlign w:val="superscript"/>
        </w:rPr>
        <w:t>****</w:t>
      </w:r>
      <w:r w:rsidRPr="006515CB">
        <w:rPr>
          <w:sz w:val="24"/>
          <w:szCs w:val="24"/>
        </w:rPr>
        <w:tab/>
        <w:t>No</w:t>
      </w:r>
      <w:r w:rsidRPr="006515CB">
        <w:rPr>
          <w:spacing w:val="-1"/>
          <w:sz w:val="24"/>
          <w:szCs w:val="24"/>
        </w:rPr>
        <w:t xml:space="preserve"> </w:t>
      </w:r>
      <w:r w:rsidRPr="006515CB">
        <w:rPr>
          <w:sz w:val="24"/>
          <w:szCs w:val="24"/>
        </w:rPr>
        <w:t>more</w:t>
      </w:r>
      <w:r w:rsidRPr="006515CB">
        <w:rPr>
          <w:spacing w:val="-1"/>
          <w:sz w:val="24"/>
          <w:szCs w:val="24"/>
        </w:rPr>
        <w:t xml:space="preserve"> </w:t>
      </w:r>
      <w:r w:rsidRPr="006515CB">
        <w:rPr>
          <w:sz w:val="24"/>
          <w:szCs w:val="24"/>
        </w:rPr>
        <w:t>than three</w:t>
      </w:r>
      <w:r w:rsidRPr="006515CB">
        <w:rPr>
          <w:spacing w:val="-1"/>
          <w:sz w:val="24"/>
          <w:szCs w:val="24"/>
        </w:rPr>
        <w:t xml:space="preserve"> </w:t>
      </w:r>
      <w:r w:rsidRPr="006515CB">
        <w:rPr>
          <w:sz w:val="24"/>
          <w:szCs w:val="24"/>
        </w:rPr>
        <w:t>guest</w:t>
      </w:r>
      <w:r w:rsidRPr="006515CB">
        <w:rPr>
          <w:spacing w:val="-1"/>
          <w:sz w:val="24"/>
          <w:szCs w:val="24"/>
        </w:rPr>
        <w:t xml:space="preserve"> </w:t>
      </w:r>
      <w:r w:rsidRPr="006515CB">
        <w:rPr>
          <w:sz w:val="24"/>
          <w:szCs w:val="24"/>
        </w:rPr>
        <w:t>rooms shall</w:t>
      </w:r>
      <w:r w:rsidRPr="006515CB">
        <w:rPr>
          <w:spacing w:val="-1"/>
          <w:sz w:val="24"/>
          <w:szCs w:val="24"/>
        </w:rPr>
        <w:t xml:space="preserve"> </w:t>
      </w:r>
      <w:r w:rsidRPr="006515CB">
        <w:rPr>
          <w:sz w:val="24"/>
          <w:szCs w:val="24"/>
        </w:rPr>
        <w:t>be</w:t>
      </w:r>
      <w:r w:rsidRPr="006515CB">
        <w:rPr>
          <w:spacing w:val="-1"/>
          <w:sz w:val="24"/>
          <w:szCs w:val="24"/>
        </w:rPr>
        <w:t xml:space="preserve"> </w:t>
      </w:r>
      <w:r w:rsidRPr="006515CB">
        <w:rPr>
          <w:sz w:val="24"/>
          <w:szCs w:val="24"/>
        </w:rPr>
        <w:t>permitted.</w:t>
      </w:r>
    </w:p>
    <w:p w14:paraId="17F8348A" w14:textId="77777777" w:rsidR="0056639E" w:rsidRPr="006515CB" w:rsidRDefault="0056639E" w:rsidP="0056639E">
      <w:pPr>
        <w:pStyle w:val="ListParagraph"/>
        <w:numPr>
          <w:ilvl w:val="2"/>
          <w:numId w:val="3"/>
        </w:numPr>
        <w:tabs>
          <w:tab w:val="left" w:pos="2178"/>
        </w:tabs>
        <w:ind w:right="593" w:hanging="1008"/>
        <w:rPr>
          <w:sz w:val="24"/>
          <w:szCs w:val="24"/>
        </w:rPr>
      </w:pPr>
      <w:r w:rsidRPr="006515CB">
        <w:rPr>
          <w:sz w:val="24"/>
          <w:szCs w:val="24"/>
        </w:rPr>
        <w:t>At least one complete bathroom shall be provided accessible to the guest</w:t>
      </w:r>
      <w:r w:rsidRPr="006515CB">
        <w:rPr>
          <w:spacing w:val="-57"/>
          <w:sz w:val="24"/>
          <w:szCs w:val="24"/>
        </w:rPr>
        <w:t xml:space="preserve"> </w:t>
      </w:r>
      <w:r w:rsidRPr="006515CB">
        <w:rPr>
          <w:sz w:val="24"/>
          <w:szCs w:val="24"/>
        </w:rPr>
        <w:t>room</w:t>
      </w:r>
      <w:r w:rsidRPr="006515CB">
        <w:rPr>
          <w:spacing w:val="-3"/>
          <w:sz w:val="24"/>
          <w:szCs w:val="24"/>
        </w:rPr>
        <w:t xml:space="preserve"> </w:t>
      </w:r>
      <w:r w:rsidRPr="006515CB">
        <w:rPr>
          <w:sz w:val="24"/>
          <w:szCs w:val="24"/>
        </w:rPr>
        <w:t>or rooms.</w:t>
      </w:r>
    </w:p>
    <w:p w14:paraId="28045472" w14:textId="77777777" w:rsidR="0056639E" w:rsidRPr="006515CB" w:rsidRDefault="0056639E" w:rsidP="0056639E">
      <w:pPr>
        <w:pStyle w:val="ListParagraph"/>
        <w:numPr>
          <w:ilvl w:val="2"/>
          <w:numId w:val="3"/>
        </w:numPr>
        <w:tabs>
          <w:tab w:val="left" w:pos="1889"/>
          <w:tab w:val="left" w:pos="2463"/>
        </w:tabs>
        <w:spacing w:before="2"/>
        <w:ind w:left="1889" w:hanging="721"/>
        <w:rPr>
          <w:sz w:val="24"/>
          <w:szCs w:val="24"/>
        </w:rPr>
      </w:pPr>
      <w:r w:rsidRPr="006515CB">
        <w:rPr>
          <w:sz w:val="24"/>
          <w:szCs w:val="24"/>
          <w:vertAlign w:val="superscript"/>
        </w:rPr>
        <w:t>††††</w:t>
      </w:r>
      <w:r w:rsidRPr="006515CB">
        <w:rPr>
          <w:sz w:val="24"/>
          <w:szCs w:val="24"/>
        </w:rPr>
        <w:tab/>
        <w:t>One</w:t>
      </w:r>
      <w:r w:rsidRPr="006515CB">
        <w:rPr>
          <w:spacing w:val="-1"/>
          <w:sz w:val="24"/>
          <w:szCs w:val="24"/>
        </w:rPr>
        <w:t xml:space="preserve"> </w:t>
      </w:r>
      <w:r w:rsidRPr="006515CB">
        <w:rPr>
          <w:sz w:val="24"/>
          <w:szCs w:val="24"/>
        </w:rPr>
        <w:t>exterior sign not to exceed 2 square</w:t>
      </w:r>
      <w:r w:rsidRPr="006515CB">
        <w:rPr>
          <w:spacing w:val="-1"/>
          <w:sz w:val="24"/>
          <w:szCs w:val="24"/>
        </w:rPr>
        <w:t xml:space="preserve"> </w:t>
      </w:r>
      <w:r w:rsidRPr="006515CB">
        <w:rPr>
          <w:sz w:val="24"/>
          <w:szCs w:val="24"/>
        </w:rPr>
        <w:t>feet is permitted by Section 16.</w:t>
      </w:r>
    </w:p>
    <w:p w14:paraId="492869BD" w14:textId="66AF3452" w:rsidR="0056639E" w:rsidRPr="006515CB" w:rsidRDefault="0056639E" w:rsidP="0056639E">
      <w:pPr>
        <w:pStyle w:val="ListParagraph"/>
        <w:numPr>
          <w:ilvl w:val="2"/>
          <w:numId w:val="3"/>
        </w:numPr>
        <w:tabs>
          <w:tab w:val="left" w:pos="2178"/>
        </w:tabs>
        <w:spacing w:before="3"/>
        <w:ind w:right="267" w:hanging="1008"/>
        <w:rPr>
          <w:sz w:val="24"/>
          <w:szCs w:val="24"/>
        </w:rPr>
      </w:pPr>
      <w:r w:rsidRPr="006515CB">
        <w:rPr>
          <w:sz w:val="24"/>
          <w:szCs w:val="24"/>
        </w:rPr>
        <w:t>Failure to abide by these Regulations is cause for the Commission to revoke</w:t>
      </w:r>
      <w:r w:rsidRPr="006515CB">
        <w:rPr>
          <w:spacing w:val="-57"/>
          <w:sz w:val="24"/>
          <w:szCs w:val="24"/>
        </w:rPr>
        <w:t xml:space="preserve"> </w:t>
      </w:r>
      <w:r w:rsidRPr="006515CB">
        <w:rPr>
          <w:sz w:val="24"/>
          <w:szCs w:val="24"/>
        </w:rPr>
        <w:t>the</w:t>
      </w:r>
      <w:r w:rsidRPr="006515CB">
        <w:rPr>
          <w:spacing w:val="-1"/>
          <w:sz w:val="24"/>
          <w:szCs w:val="24"/>
        </w:rPr>
        <w:t xml:space="preserve"> </w:t>
      </w:r>
      <w:r w:rsidRPr="006515CB">
        <w:rPr>
          <w:sz w:val="24"/>
          <w:szCs w:val="24"/>
        </w:rPr>
        <w:t>Special Permit at the discretion of the</w:t>
      </w:r>
      <w:r w:rsidRPr="006515CB">
        <w:rPr>
          <w:spacing w:val="-1"/>
          <w:sz w:val="24"/>
          <w:szCs w:val="24"/>
        </w:rPr>
        <w:t xml:space="preserve"> </w:t>
      </w:r>
      <w:r w:rsidRPr="006515CB">
        <w:rPr>
          <w:sz w:val="24"/>
          <w:szCs w:val="24"/>
        </w:rPr>
        <w:t>Commission.</w:t>
      </w:r>
    </w:p>
    <w:p w14:paraId="6A771304" w14:textId="21E8FEA7" w:rsidR="0056639E" w:rsidRPr="006515CB" w:rsidRDefault="0056639E" w:rsidP="0056639E">
      <w:pPr>
        <w:tabs>
          <w:tab w:val="left" w:pos="2178"/>
        </w:tabs>
        <w:spacing w:before="3"/>
        <w:ind w:right="267"/>
        <w:rPr>
          <w:rFonts w:ascii="Times New Roman" w:hAnsi="Times New Roman" w:cs="Times New Roman"/>
          <w:sz w:val="24"/>
          <w:szCs w:val="24"/>
        </w:rPr>
      </w:pPr>
    </w:p>
    <w:p w14:paraId="027E004C" w14:textId="069198CB" w:rsidR="0056639E" w:rsidRPr="006515CB" w:rsidRDefault="0056639E" w:rsidP="0056639E">
      <w:pPr>
        <w:tabs>
          <w:tab w:val="left" w:pos="2178"/>
        </w:tabs>
        <w:spacing w:before="3"/>
        <w:ind w:right="267"/>
        <w:rPr>
          <w:rFonts w:ascii="Times New Roman" w:hAnsi="Times New Roman" w:cs="Times New Roman"/>
          <w:sz w:val="24"/>
          <w:szCs w:val="24"/>
        </w:rPr>
      </w:pPr>
      <w:r w:rsidRPr="006515CB">
        <w:rPr>
          <w:rFonts w:ascii="Times New Roman" w:hAnsi="Times New Roman" w:cs="Times New Roman"/>
          <w:sz w:val="24"/>
          <w:szCs w:val="24"/>
        </w:rPr>
        <w:t>Section 13.9 of the regulations provides the definition of a Tourist Home or Inn</w:t>
      </w:r>
      <w:r w:rsidR="003C6CEF" w:rsidRPr="006515CB">
        <w:rPr>
          <w:rFonts w:ascii="Times New Roman" w:hAnsi="Times New Roman" w:cs="Times New Roman"/>
          <w:sz w:val="24"/>
          <w:szCs w:val="24"/>
        </w:rPr>
        <w:t>:</w:t>
      </w:r>
    </w:p>
    <w:p w14:paraId="39B0269B" w14:textId="1A9F4637" w:rsidR="007F3D39" w:rsidRPr="006515CB" w:rsidRDefault="007F3D39" w:rsidP="007F3D39">
      <w:pPr>
        <w:tabs>
          <w:tab w:val="left" w:pos="1168"/>
        </w:tabs>
        <w:ind w:left="160" w:right="637"/>
        <w:rPr>
          <w:rFonts w:ascii="Times New Roman" w:hAnsi="Times New Roman" w:cs="Times New Roman"/>
          <w:sz w:val="24"/>
          <w:szCs w:val="24"/>
        </w:rPr>
      </w:pPr>
      <w:r w:rsidRPr="006515CB">
        <w:rPr>
          <w:rFonts w:ascii="Times New Roman" w:hAnsi="Times New Roman" w:cs="Times New Roman"/>
          <w:b/>
          <w:sz w:val="24"/>
          <w:szCs w:val="24"/>
        </w:rPr>
        <w:t>Tourist Home or Inn</w:t>
      </w:r>
      <w:r w:rsidRPr="006515CB">
        <w:rPr>
          <w:rFonts w:ascii="Times New Roman" w:hAnsi="Times New Roman" w:cs="Times New Roman"/>
          <w:sz w:val="24"/>
          <w:szCs w:val="24"/>
        </w:rPr>
        <w:t>.</w:t>
      </w:r>
      <w:r w:rsidRPr="006515CB">
        <w:rPr>
          <w:rFonts w:ascii="Times New Roman" w:hAnsi="Times New Roman" w:cs="Times New Roman"/>
          <w:spacing w:val="1"/>
          <w:sz w:val="24"/>
          <w:szCs w:val="24"/>
        </w:rPr>
        <w:t xml:space="preserve"> </w:t>
      </w:r>
      <w:r w:rsidRPr="006515CB">
        <w:rPr>
          <w:rFonts w:ascii="Times New Roman" w:hAnsi="Times New Roman" w:cs="Times New Roman"/>
          <w:sz w:val="24"/>
          <w:szCs w:val="24"/>
        </w:rPr>
        <w:t xml:space="preserve">Section 19-13-b26, Sanitation of Motels and </w:t>
      </w:r>
      <w:r w:rsidRPr="006515CB">
        <w:rPr>
          <w:rFonts w:ascii="Times New Roman" w:hAnsi="Times New Roman" w:cs="Times New Roman"/>
          <w:b/>
          <w:bCs/>
          <w:sz w:val="24"/>
          <w:szCs w:val="24"/>
          <w:u w:val="single"/>
        </w:rPr>
        <w:t>Overnight</w:t>
      </w:r>
      <w:r w:rsidRPr="006515CB">
        <w:rPr>
          <w:rFonts w:ascii="Times New Roman" w:hAnsi="Times New Roman" w:cs="Times New Roman"/>
          <w:b/>
          <w:bCs/>
          <w:spacing w:val="1"/>
          <w:sz w:val="24"/>
          <w:szCs w:val="24"/>
          <w:u w:val="single"/>
        </w:rPr>
        <w:t xml:space="preserve"> </w:t>
      </w:r>
      <w:r w:rsidRPr="006515CB">
        <w:rPr>
          <w:rFonts w:ascii="Times New Roman" w:hAnsi="Times New Roman" w:cs="Times New Roman"/>
          <w:b/>
          <w:bCs/>
          <w:sz w:val="24"/>
          <w:szCs w:val="24"/>
          <w:u w:val="single"/>
        </w:rPr>
        <w:t>Cabins</w:t>
      </w:r>
      <w:r w:rsidRPr="006515CB">
        <w:rPr>
          <w:rFonts w:ascii="Times New Roman" w:hAnsi="Times New Roman" w:cs="Times New Roman"/>
          <w:sz w:val="24"/>
          <w:szCs w:val="24"/>
        </w:rPr>
        <w:t xml:space="preserve">, and Section 19-13-b29, Motels and </w:t>
      </w:r>
      <w:r w:rsidRPr="006515CB">
        <w:rPr>
          <w:rFonts w:ascii="Times New Roman" w:hAnsi="Times New Roman" w:cs="Times New Roman"/>
          <w:b/>
          <w:bCs/>
          <w:sz w:val="24"/>
          <w:szCs w:val="24"/>
          <w:u w:val="single"/>
        </w:rPr>
        <w:t>Overnight Cabins</w:t>
      </w:r>
      <w:r w:rsidRPr="006515CB">
        <w:rPr>
          <w:rFonts w:ascii="Times New Roman" w:hAnsi="Times New Roman" w:cs="Times New Roman"/>
          <w:sz w:val="24"/>
          <w:szCs w:val="24"/>
        </w:rPr>
        <w:t xml:space="preserve"> or the Public Health</w:t>
      </w:r>
      <w:r w:rsidRPr="006515CB">
        <w:rPr>
          <w:rFonts w:ascii="Times New Roman" w:hAnsi="Times New Roman" w:cs="Times New Roman"/>
          <w:spacing w:val="-57"/>
          <w:sz w:val="24"/>
          <w:szCs w:val="24"/>
        </w:rPr>
        <w:t xml:space="preserve"> </w:t>
      </w:r>
      <w:r w:rsidRPr="006515CB">
        <w:rPr>
          <w:rFonts w:ascii="Times New Roman" w:hAnsi="Times New Roman" w:cs="Times New Roman"/>
          <w:sz w:val="24"/>
          <w:szCs w:val="24"/>
        </w:rPr>
        <w:t>Code of the State of Ct. as amended, are adopted as a part of these Regulations.</w:t>
      </w:r>
      <w:r w:rsidRPr="006515CB">
        <w:rPr>
          <w:rFonts w:ascii="Times New Roman" w:hAnsi="Times New Roman" w:cs="Times New Roman"/>
          <w:spacing w:val="1"/>
          <w:sz w:val="24"/>
          <w:szCs w:val="24"/>
        </w:rPr>
        <w:t xml:space="preserve"> </w:t>
      </w:r>
      <w:r w:rsidRPr="006515CB">
        <w:rPr>
          <w:rFonts w:ascii="Times New Roman" w:hAnsi="Times New Roman" w:cs="Times New Roman"/>
          <w:sz w:val="24"/>
          <w:szCs w:val="24"/>
        </w:rPr>
        <w:t>In</w:t>
      </w:r>
      <w:r w:rsidR="003C6CEF" w:rsidRPr="006515CB">
        <w:rPr>
          <w:rFonts w:ascii="Times New Roman" w:hAnsi="Times New Roman" w:cs="Times New Roman"/>
          <w:sz w:val="24"/>
          <w:szCs w:val="24"/>
        </w:rPr>
        <w:t xml:space="preserve"> </w:t>
      </w:r>
      <w:r w:rsidRPr="006515CB">
        <w:rPr>
          <w:rFonts w:ascii="Times New Roman" w:hAnsi="Times New Roman" w:cs="Times New Roman"/>
          <w:spacing w:val="-57"/>
          <w:sz w:val="24"/>
          <w:szCs w:val="24"/>
        </w:rPr>
        <w:t xml:space="preserve"> </w:t>
      </w:r>
      <w:r w:rsidRPr="006515CB">
        <w:rPr>
          <w:rFonts w:ascii="Times New Roman" w:hAnsi="Times New Roman" w:cs="Times New Roman"/>
          <w:sz w:val="24"/>
          <w:szCs w:val="24"/>
        </w:rPr>
        <w:t>addition:</w:t>
      </w:r>
    </w:p>
    <w:p w14:paraId="35C5CF91" w14:textId="77777777" w:rsidR="007F3D39" w:rsidRPr="006515CB" w:rsidRDefault="007F3D39" w:rsidP="007F3D39">
      <w:pPr>
        <w:pStyle w:val="ListParagraph"/>
        <w:numPr>
          <w:ilvl w:val="0"/>
          <w:numId w:val="4"/>
        </w:numPr>
        <w:tabs>
          <w:tab w:val="left" w:pos="1745"/>
        </w:tabs>
        <w:spacing w:before="3"/>
        <w:ind w:hanging="578"/>
        <w:rPr>
          <w:sz w:val="24"/>
          <w:szCs w:val="24"/>
        </w:rPr>
      </w:pPr>
      <w:r w:rsidRPr="006515CB">
        <w:rPr>
          <w:sz w:val="24"/>
          <w:szCs w:val="24"/>
        </w:rPr>
        <w:t>The</w:t>
      </w:r>
      <w:r w:rsidRPr="006515CB">
        <w:rPr>
          <w:spacing w:val="-1"/>
          <w:sz w:val="24"/>
          <w:szCs w:val="24"/>
        </w:rPr>
        <w:t xml:space="preserve"> </w:t>
      </w:r>
      <w:r w:rsidRPr="006515CB">
        <w:rPr>
          <w:sz w:val="24"/>
          <w:szCs w:val="24"/>
        </w:rPr>
        <w:t>minimum</w:t>
      </w:r>
      <w:r w:rsidRPr="006515CB">
        <w:rPr>
          <w:spacing w:val="-2"/>
          <w:sz w:val="24"/>
          <w:szCs w:val="24"/>
        </w:rPr>
        <w:t xml:space="preserve"> </w:t>
      </w:r>
      <w:r w:rsidRPr="006515CB">
        <w:rPr>
          <w:sz w:val="24"/>
          <w:szCs w:val="24"/>
        </w:rPr>
        <w:t>size</w:t>
      </w:r>
      <w:r w:rsidRPr="006515CB">
        <w:rPr>
          <w:spacing w:val="-1"/>
          <w:sz w:val="24"/>
          <w:szCs w:val="24"/>
        </w:rPr>
        <w:t xml:space="preserve"> </w:t>
      </w:r>
      <w:r w:rsidRPr="006515CB">
        <w:rPr>
          <w:sz w:val="24"/>
          <w:szCs w:val="24"/>
        </w:rPr>
        <w:t>of the lot</w:t>
      </w:r>
      <w:r w:rsidRPr="006515CB">
        <w:rPr>
          <w:spacing w:val="-1"/>
          <w:sz w:val="24"/>
          <w:szCs w:val="24"/>
        </w:rPr>
        <w:t xml:space="preserve"> </w:t>
      </w:r>
      <w:r w:rsidRPr="006515CB">
        <w:rPr>
          <w:sz w:val="24"/>
          <w:szCs w:val="24"/>
        </w:rPr>
        <w:t>shall be 5</w:t>
      </w:r>
      <w:r w:rsidRPr="006515CB">
        <w:rPr>
          <w:spacing w:val="-1"/>
          <w:sz w:val="24"/>
          <w:szCs w:val="24"/>
        </w:rPr>
        <w:t xml:space="preserve"> </w:t>
      </w:r>
      <w:r w:rsidRPr="006515CB">
        <w:rPr>
          <w:sz w:val="24"/>
          <w:szCs w:val="24"/>
        </w:rPr>
        <w:t>acres, and</w:t>
      </w:r>
    </w:p>
    <w:p w14:paraId="00B8BD8E" w14:textId="77777777" w:rsidR="007F3D39" w:rsidRPr="006515CB" w:rsidRDefault="007F3D39" w:rsidP="007F3D39">
      <w:pPr>
        <w:pStyle w:val="ListParagraph"/>
        <w:numPr>
          <w:ilvl w:val="0"/>
          <w:numId w:val="4"/>
        </w:numPr>
        <w:tabs>
          <w:tab w:val="left" w:pos="1745"/>
        </w:tabs>
        <w:ind w:hanging="578"/>
        <w:rPr>
          <w:sz w:val="24"/>
          <w:szCs w:val="24"/>
        </w:rPr>
      </w:pPr>
      <w:r w:rsidRPr="006515CB">
        <w:rPr>
          <w:sz w:val="24"/>
          <w:szCs w:val="24"/>
        </w:rPr>
        <w:t>the</w:t>
      </w:r>
      <w:r w:rsidRPr="006515CB">
        <w:rPr>
          <w:spacing w:val="-1"/>
          <w:sz w:val="24"/>
          <w:szCs w:val="24"/>
        </w:rPr>
        <w:t xml:space="preserve"> </w:t>
      </w:r>
      <w:r w:rsidRPr="006515CB">
        <w:rPr>
          <w:sz w:val="24"/>
          <w:szCs w:val="24"/>
        </w:rPr>
        <w:t>frontage shall be on a state highway and shall not be less</w:t>
      </w:r>
      <w:r w:rsidRPr="006515CB">
        <w:rPr>
          <w:spacing w:val="-1"/>
          <w:sz w:val="24"/>
          <w:szCs w:val="24"/>
        </w:rPr>
        <w:t xml:space="preserve"> </w:t>
      </w:r>
      <w:r w:rsidRPr="006515CB">
        <w:rPr>
          <w:sz w:val="24"/>
          <w:szCs w:val="24"/>
        </w:rPr>
        <w:t>than 500 feet</w:t>
      </w:r>
      <w:r w:rsidRPr="006515CB">
        <w:rPr>
          <w:sz w:val="24"/>
          <w:szCs w:val="24"/>
          <w:vertAlign w:val="superscript"/>
        </w:rPr>
        <w:t>†</w:t>
      </w:r>
      <w:r w:rsidRPr="006515CB">
        <w:rPr>
          <w:sz w:val="24"/>
          <w:szCs w:val="24"/>
        </w:rPr>
        <w:t>, and</w:t>
      </w:r>
    </w:p>
    <w:p w14:paraId="4A4C95D3" w14:textId="718349D2" w:rsidR="007F3D39" w:rsidRPr="006515CB" w:rsidRDefault="007F3D39" w:rsidP="007F3D39">
      <w:pPr>
        <w:pStyle w:val="ListParagraph"/>
        <w:numPr>
          <w:ilvl w:val="0"/>
          <w:numId w:val="4"/>
        </w:numPr>
        <w:tabs>
          <w:tab w:val="left" w:pos="1745"/>
        </w:tabs>
        <w:spacing w:before="3"/>
        <w:ind w:left="1743" w:right="413" w:hanging="576"/>
        <w:rPr>
          <w:sz w:val="24"/>
          <w:szCs w:val="24"/>
        </w:rPr>
      </w:pPr>
      <w:r w:rsidRPr="006515CB">
        <w:rPr>
          <w:sz w:val="24"/>
          <w:szCs w:val="24"/>
        </w:rPr>
        <w:t>the minimum setback of any structure, excluding fences, shall be 100 feet from</w:t>
      </w:r>
      <w:r w:rsidRPr="006515CB">
        <w:rPr>
          <w:spacing w:val="-57"/>
          <w:sz w:val="24"/>
          <w:szCs w:val="24"/>
        </w:rPr>
        <w:t xml:space="preserve"> </w:t>
      </w:r>
      <w:r w:rsidRPr="006515CB">
        <w:rPr>
          <w:sz w:val="24"/>
          <w:szCs w:val="24"/>
        </w:rPr>
        <w:t>any street and 50 feet from</w:t>
      </w:r>
      <w:r w:rsidRPr="006515CB">
        <w:rPr>
          <w:spacing w:val="-2"/>
          <w:sz w:val="24"/>
          <w:szCs w:val="24"/>
        </w:rPr>
        <w:t xml:space="preserve"> </w:t>
      </w:r>
      <w:r w:rsidRPr="006515CB">
        <w:rPr>
          <w:sz w:val="24"/>
          <w:szCs w:val="24"/>
        </w:rPr>
        <w:t>any lot line.</w:t>
      </w:r>
    </w:p>
    <w:p w14:paraId="54B3FF37" w14:textId="697CF2EA" w:rsidR="007F3D39" w:rsidRPr="006515CB" w:rsidRDefault="007F3D39" w:rsidP="007F3D39">
      <w:pPr>
        <w:tabs>
          <w:tab w:val="left" w:pos="1745"/>
        </w:tabs>
        <w:spacing w:before="3"/>
        <w:ind w:right="413"/>
        <w:rPr>
          <w:rFonts w:ascii="Times New Roman" w:hAnsi="Times New Roman" w:cs="Times New Roman"/>
          <w:sz w:val="24"/>
          <w:szCs w:val="24"/>
        </w:rPr>
      </w:pPr>
    </w:p>
    <w:p w14:paraId="797FE447" w14:textId="1A89E784" w:rsidR="007F3D39" w:rsidRPr="006515CB" w:rsidRDefault="007F3D39" w:rsidP="007F3D39">
      <w:pPr>
        <w:tabs>
          <w:tab w:val="left" w:pos="1745"/>
        </w:tabs>
        <w:spacing w:before="3"/>
        <w:ind w:right="413"/>
        <w:rPr>
          <w:rFonts w:ascii="Times New Roman" w:hAnsi="Times New Roman" w:cs="Times New Roman"/>
          <w:b/>
          <w:bCs/>
          <w:sz w:val="24"/>
          <w:szCs w:val="24"/>
        </w:rPr>
      </w:pPr>
      <w:r w:rsidRPr="006515CB">
        <w:rPr>
          <w:rFonts w:ascii="Times New Roman" w:hAnsi="Times New Roman" w:cs="Times New Roman"/>
          <w:b/>
          <w:bCs/>
          <w:sz w:val="24"/>
          <w:szCs w:val="24"/>
        </w:rPr>
        <w:t>How do these Regulations cover the short term rental of entire homes in Residential districts without the owner present?</w:t>
      </w:r>
    </w:p>
    <w:p w14:paraId="37836ED2" w14:textId="1079A31E" w:rsidR="004477B1" w:rsidRPr="006515CB" w:rsidRDefault="004477B1" w:rsidP="007F3D39">
      <w:pPr>
        <w:tabs>
          <w:tab w:val="left" w:pos="1745"/>
        </w:tabs>
        <w:spacing w:before="3"/>
        <w:ind w:right="413"/>
        <w:rPr>
          <w:rFonts w:ascii="Times New Roman" w:hAnsi="Times New Roman" w:cs="Times New Roman"/>
          <w:sz w:val="24"/>
          <w:szCs w:val="24"/>
        </w:rPr>
      </w:pPr>
      <w:r w:rsidRPr="006515CB">
        <w:rPr>
          <w:rFonts w:ascii="Times New Roman" w:hAnsi="Times New Roman" w:cs="Times New Roman"/>
          <w:sz w:val="24"/>
          <w:szCs w:val="24"/>
        </w:rPr>
        <w:t xml:space="preserve">A Single Family Dwelling, which is permitted as of right, is described as a building occupied exclusively as a residence by </w:t>
      </w:r>
      <w:r w:rsidR="00E00E5B" w:rsidRPr="006515CB">
        <w:rPr>
          <w:rFonts w:ascii="Times New Roman" w:hAnsi="Times New Roman" w:cs="Times New Roman"/>
          <w:sz w:val="24"/>
          <w:szCs w:val="24"/>
        </w:rPr>
        <w:t xml:space="preserve">only </w:t>
      </w:r>
      <w:r w:rsidRPr="006515CB">
        <w:rPr>
          <w:rFonts w:ascii="Times New Roman" w:hAnsi="Times New Roman" w:cs="Times New Roman"/>
          <w:sz w:val="24"/>
          <w:szCs w:val="24"/>
        </w:rPr>
        <w:t>ONE family.  Occupancy of the same structure, by multiple families or other, unrelated people, on a short term basis, cannot be compatible with the requirement of ‘exclusive’ occupancy by ‘</w:t>
      </w:r>
      <w:r w:rsidR="00E00E5B" w:rsidRPr="006515CB">
        <w:rPr>
          <w:rFonts w:ascii="Times New Roman" w:hAnsi="Times New Roman" w:cs="Times New Roman"/>
          <w:sz w:val="24"/>
          <w:szCs w:val="24"/>
        </w:rPr>
        <w:t xml:space="preserve">only </w:t>
      </w:r>
      <w:r w:rsidRPr="006515CB">
        <w:rPr>
          <w:rFonts w:ascii="Times New Roman" w:hAnsi="Times New Roman" w:cs="Times New Roman"/>
          <w:sz w:val="24"/>
          <w:szCs w:val="24"/>
        </w:rPr>
        <w:t xml:space="preserve">one’ family.  Therefore, homes rented in their </w:t>
      </w:r>
      <w:r w:rsidRPr="006515CB">
        <w:rPr>
          <w:rFonts w:ascii="Times New Roman" w:hAnsi="Times New Roman" w:cs="Times New Roman"/>
          <w:sz w:val="24"/>
          <w:szCs w:val="24"/>
        </w:rPr>
        <w:lastRenderedPageBreak/>
        <w:t>entirety, for short periods of time are not</w:t>
      </w:r>
      <w:r w:rsidR="00E57448" w:rsidRPr="006515CB">
        <w:rPr>
          <w:rFonts w:ascii="Times New Roman" w:hAnsi="Times New Roman" w:cs="Times New Roman"/>
          <w:sz w:val="24"/>
          <w:szCs w:val="24"/>
        </w:rPr>
        <w:t xml:space="preserve"> a</w:t>
      </w:r>
      <w:r w:rsidRPr="006515CB">
        <w:rPr>
          <w:rFonts w:ascii="Times New Roman" w:hAnsi="Times New Roman" w:cs="Times New Roman"/>
          <w:sz w:val="24"/>
          <w:szCs w:val="24"/>
        </w:rPr>
        <w:t xml:space="preserve"> permitted</w:t>
      </w:r>
      <w:r w:rsidR="00E57448" w:rsidRPr="006515CB">
        <w:rPr>
          <w:rFonts w:ascii="Times New Roman" w:hAnsi="Times New Roman" w:cs="Times New Roman"/>
          <w:sz w:val="24"/>
          <w:szCs w:val="24"/>
        </w:rPr>
        <w:t xml:space="preserve"> use</w:t>
      </w:r>
      <w:r w:rsidRPr="006515CB">
        <w:rPr>
          <w:rFonts w:ascii="Times New Roman" w:hAnsi="Times New Roman" w:cs="Times New Roman"/>
          <w:sz w:val="24"/>
          <w:szCs w:val="24"/>
        </w:rPr>
        <w:t xml:space="preserve"> as</w:t>
      </w:r>
      <w:r w:rsidR="003975AC" w:rsidRPr="006515CB">
        <w:rPr>
          <w:rFonts w:ascii="Times New Roman" w:hAnsi="Times New Roman" w:cs="Times New Roman"/>
          <w:sz w:val="24"/>
          <w:szCs w:val="24"/>
        </w:rPr>
        <w:t xml:space="preserve"> of right because they do not meet the definition of a ‘Single Family Dwelling.”</w:t>
      </w:r>
    </w:p>
    <w:p w14:paraId="43AB38D9" w14:textId="1CA73EF3" w:rsidR="004477B1" w:rsidRPr="006515CB" w:rsidRDefault="004477B1" w:rsidP="007F3D39">
      <w:pPr>
        <w:tabs>
          <w:tab w:val="left" w:pos="1745"/>
        </w:tabs>
        <w:spacing w:before="3"/>
        <w:ind w:right="413"/>
        <w:rPr>
          <w:rFonts w:ascii="Times New Roman" w:hAnsi="Times New Roman" w:cs="Times New Roman"/>
          <w:sz w:val="24"/>
          <w:szCs w:val="24"/>
        </w:rPr>
      </w:pPr>
      <w:r w:rsidRPr="006515CB">
        <w:rPr>
          <w:rFonts w:ascii="Times New Roman" w:hAnsi="Times New Roman" w:cs="Times New Roman"/>
          <w:sz w:val="24"/>
          <w:szCs w:val="24"/>
        </w:rPr>
        <w:t>The regulations</w:t>
      </w:r>
      <w:r w:rsidR="00C77809" w:rsidRPr="006515CB">
        <w:rPr>
          <w:rFonts w:ascii="Times New Roman" w:hAnsi="Times New Roman" w:cs="Times New Roman"/>
          <w:sz w:val="24"/>
          <w:szCs w:val="24"/>
        </w:rPr>
        <w:t xml:space="preserve"> do</w:t>
      </w:r>
      <w:r w:rsidRPr="006515CB">
        <w:rPr>
          <w:rFonts w:ascii="Times New Roman" w:hAnsi="Times New Roman" w:cs="Times New Roman"/>
          <w:sz w:val="24"/>
          <w:szCs w:val="24"/>
        </w:rPr>
        <w:t xml:space="preserve"> allow </w:t>
      </w:r>
      <w:r w:rsidR="00C77809" w:rsidRPr="006515CB">
        <w:rPr>
          <w:rFonts w:ascii="Times New Roman" w:hAnsi="Times New Roman" w:cs="Times New Roman"/>
          <w:sz w:val="24"/>
          <w:szCs w:val="24"/>
        </w:rPr>
        <w:t>“</w:t>
      </w:r>
      <w:r w:rsidRPr="006515CB">
        <w:rPr>
          <w:rFonts w:ascii="Times New Roman" w:hAnsi="Times New Roman" w:cs="Times New Roman"/>
          <w:sz w:val="24"/>
          <w:szCs w:val="24"/>
        </w:rPr>
        <w:t>Room and Board and Bed and Breakfast establishments</w:t>
      </w:r>
      <w:r w:rsidR="00C77809" w:rsidRPr="006515CB">
        <w:rPr>
          <w:rFonts w:ascii="Times New Roman" w:hAnsi="Times New Roman" w:cs="Times New Roman"/>
          <w:sz w:val="24"/>
          <w:szCs w:val="24"/>
        </w:rPr>
        <w:t>”</w:t>
      </w:r>
      <w:r w:rsidRPr="006515CB">
        <w:rPr>
          <w:rFonts w:ascii="Times New Roman" w:hAnsi="Times New Roman" w:cs="Times New Roman"/>
          <w:sz w:val="24"/>
          <w:szCs w:val="24"/>
        </w:rPr>
        <w:t xml:space="preserve"> in all 3 residential districts, subject to the requirement to receive a Special Permit, and to be owner o</w:t>
      </w:r>
      <w:r w:rsidR="00A52220" w:rsidRPr="006515CB">
        <w:rPr>
          <w:rFonts w:ascii="Times New Roman" w:hAnsi="Times New Roman" w:cs="Times New Roman"/>
          <w:sz w:val="24"/>
          <w:szCs w:val="24"/>
        </w:rPr>
        <w:t xml:space="preserve">ccupied during the provision of </w:t>
      </w:r>
      <w:r w:rsidR="00484006" w:rsidRPr="006515CB">
        <w:rPr>
          <w:rFonts w:ascii="Times New Roman" w:hAnsi="Times New Roman" w:cs="Times New Roman"/>
          <w:sz w:val="24"/>
          <w:szCs w:val="24"/>
        </w:rPr>
        <w:t>lodging</w:t>
      </w:r>
      <w:r w:rsidR="00A52220" w:rsidRPr="006515CB">
        <w:rPr>
          <w:rFonts w:ascii="Times New Roman" w:hAnsi="Times New Roman" w:cs="Times New Roman"/>
          <w:sz w:val="24"/>
          <w:szCs w:val="24"/>
        </w:rPr>
        <w:t xml:space="preserve">; as well as </w:t>
      </w:r>
      <w:r w:rsidR="00E00E5B" w:rsidRPr="006515CB">
        <w:rPr>
          <w:rFonts w:ascii="Times New Roman" w:hAnsi="Times New Roman" w:cs="Times New Roman"/>
          <w:sz w:val="24"/>
          <w:szCs w:val="24"/>
        </w:rPr>
        <w:t xml:space="preserve">compliant </w:t>
      </w:r>
      <w:r w:rsidR="00A52220" w:rsidRPr="006515CB">
        <w:rPr>
          <w:rFonts w:ascii="Times New Roman" w:hAnsi="Times New Roman" w:cs="Times New Roman"/>
          <w:sz w:val="24"/>
          <w:szCs w:val="24"/>
        </w:rPr>
        <w:t>with the other provisions of section 13.14.</w:t>
      </w:r>
    </w:p>
    <w:p w14:paraId="4FED9FA9" w14:textId="3353CFCD" w:rsidR="00A52220" w:rsidRPr="006515CB" w:rsidRDefault="00A52220" w:rsidP="007F3D39">
      <w:pPr>
        <w:tabs>
          <w:tab w:val="left" w:pos="1745"/>
        </w:tabs>
        <w:spacing w:before="3"/>
        <w:ind w:right="413"/>
        <w:rPr>
          <w:rFonts w:ascii="Times New Roman" w:hAnsi="Times New Roman" w:cs="Times New Roman"/>
          <w:sz w:val="24"/>
          <w:szCs w:val="24"/>
        </w:rPr>
      </w:pPr>
      <w:r w:rsidRPr="006515CB">
        <w:rPr>
          <w:rFonts w:ascii="Times New Roman" w:hAnsi="Times New Roman" w:cs="Times New Roman"/>
          <w:sz w:val="24"/>
          <w:szCs w:val="24"/>
        </w:rPr>
        <w:t xml:space="preserve">Further, the regulations address situations in which the owner is not present, and the entire structure is rented on a short term basis.  That is covered by Section 13.9, which incorporates the General Statutes governing Motels and </w:t>
      </w:r>
      <w:r w:rsidRPr="006515CB">
        <w:rPr>
          <w:rFonts w:ascii="Times New Roman" w:hAnsi="Times New Roman" w:cs="Times New Roman"/>
          <w:b/>
          <w:bCs/>
          <w:sz w:val="24"/>
          <w:szCs w:val="24"/>
          <w:u w:val="single"/>
        </w:rPr>
        <w:t>Overnight Cabins</w:t>
      </w:r>
      <w:r w:rsidRPr="006515CB">
        <w:rPr>
          <w:rFonts w:ascii="Times New Roman" w:hAnsi="Times New Roman" w:cs="Times New Roman"/>
          <w:sz w:val="24"/>
          <w:szCs w:val="24"/>
        </w:rPr>
        <w:t xml:space="preserve"> into its regulatory scheme.  An “Overnight Cabin” is simply an archaic way of saying ‘an AirBnB’, it is a dwelling unit meant to be wholly occupied by a renter for a short period of time.  The Town regulations allow </w:t>
      </w:r>
      <w:r w:rsidR="000658A7" w:rsidRPr="006515CB">
        <w:rPr>
          <w:rFonts w:ascii="Times New Roman" w:hAnsi="Times New Roman" w:cs="Times New Roman"/>
          <w:sz w:val="24"/>
          <w:szCs w:val="24"/>
        </w:rPr>
        <w:t>a Tourist Home or Inn (or Overnight Cabin) only in Residential District R-1 and</w:t>
      </w:r>
      <w:r w:rsidR="00664B4E" w:rsidRPr="006515CB">
        <w:rPr>
          <w:rFonts w:ascii="Times New Roman" w:hAnsi="Times New Roman" w:cs="Times New Roman"/>
          <w:sz w:val="24"/>
          <w:szCs w:val="24"/>
        </w:rPr>
        <w:t xml:space="preserve"> </w:t>
      </w:r>
      <w:r w:rsidR="000658A7" w:rsidRPr="006515CB">
        <w:rPr>
          <w:rFonts w:ascii="Times New Roman" w:hAnsi="Times New Roman" w:cs="Times New Roman"/>
          <w:sz w:val="24"/>
          <w:szCs w:val="24"/>
        </w:rPr>
        <w:t>subject to the requirements to receive a special permit that are enumerated in Section 13.9.</w:t>
      </w:r>
    </w:p>
    <w:p w14:paraId="389E2A79" w14:textId="38DBEBC1" w:rsidR="0056639E" w:rsidRDefault="000658A7" w:rsidP="0056223B">
      <w:pPr>
        <w:tabs>
          <w:tab w:val="left" w:pos="1745"/>
        </w:tabs>
        <w:spacing w:before="3"/>
        <w:ind w:right="413"/>
        <w:rPr>
          <w:rFonts w:ascii="Times New Roman" w:hAnsi="Times New Roman" w:cs="Times New Roman"/>
          <w:sz w:val="24"/>
          <w:szCs w:val="24"/>
        </w:rPr>
      </w:pPr>
      <w:r w:rsidRPr="006515CB">
        <w:rPr>
          <w:rFonts w:ascii="Times New Roman" w:hAnsi="Times New Roman" w:cs="Times New Roman"/>
          <w:sz w:val="24"/>
          <w:szCs w:val="24"/>
        </w:rPr>
        <w:t>Read as a whole</w:t>
      </w:r>
      <w:r w:rsidR="00491509" w:rsidRPr="006515CB">
        <w:rPr>
          <w:rFonts w:ascii="Times New Roman" w:hAnsi="Times New Roman" w:cs="Times New Roman"/>
          <w:sz w:val="24"/>
          <w:szCs w:val="24"/>
        </w:rPr>
        <w:t xml:space="preserve"> the regulations demonstrate a thoughtful and considered approach to allowing various forms of lodging in residential districts.  Districts R-2</w:t>
      </w:r>
      <w:r w:rsidR="00EA0D9D" w:rsidRPr="006515CB">
        <w:rPr>
          <w:rFonts w:ascii="Times New Roman" w:hAnsi="Times New Roman" w:cs="Times New Roman"/>
          <w:sz w:val="24"/>
          <w:szCs w:val="24"/>
        </w:rPr>
        <w:t xml:space="preserve"> (Washington Green)</w:t>
      </w:r>
      <w:r w:rsidR="00491509" w:rsidRPr="006515CB">
        <w:rPr>
          <w:rFonts w:ascii="Times New Roman" w:hAnsi="Times New Roman" w:cs="Times New Roman"/>
          <w:sz w:val="24"/>
          <w:szCs w:val="24"/>
        </w:rPr>
        <w:t xml:space="preserve"> and R-3</w:t>
      </w:r>
      <w:r w:rsidR="00EA0D9D" w:rsidRPr="006515CB">
        <w:rPr>
          <w:rFonts w:ascii="Times New Roman" w:hAnsi="Times New Roman" w:cs="Times New Roman"/>
          <w:sz w:val="24"/>
          <w:szCs w:val="24"/>
        </w:rPr>
        <w:t xml:space="preserve"> (Lake Waramaug)</w:t>
      </w:r>
      <w:r w:rsidR="00491509" w:rsidRPr="006515CB">
        <w:rPr>
          <w:rFonts w:ascii="Times New Roman" w:hAnsi="Times New Roman" w:cs="Times New Roman"/>
          <w:sz w:val="24"/>
          <w:szCs w:val="24"/>
        </w:rPr>
        <w:t>, which are smaller</w:t>
      </w:r>
      <w:r w:rsidR="00BA69DA" w:rsidRPr="006515CB">
        <w:rPr>
          <w:rFonts w:ascii="Times New Roman" w:hAnsi="Times New Roman" w:cs="Times New Roman"/>
          <w:sz w:val="24"/>
          <w:szCs w:val="24"/>
        </w:rPr>
        <w:t>, more densely populated</w:t>
      </w:r>
      <w:r w:rsidR="00491509" w:rsidRPr="006515CB">
        <w:rPr>
          <w:rFonts w:ascii="Times New Roman" w:hAnsi="Times New Roman" w:cs="Times New Roman"/>
          <w:sz w:val="24"/>
          <w:szCs w:val="24"/>
        </w:rPr>
        <w:t xml:space="preserve"> and perhaps more ecologically sensitive than R-1, are limited to </w:t>
      </w:r>
      <w:r w:rsidR="00C5102B" w:rsidRPr="006515CB">
        <w:rPr>
          <w:rFonts w:ascii="Times New Roman" w:hAnsi="Times New Roman" w:cs="Times New Roman"/>
          <w:sz w:val="24"/>
          <w:szCs w:val="24"/>
        </w:rPr>
        <w:t>Room and Board or Bed and Breakfast establishments where the owner is on site, there are no more than 3 guest rooms, and adequate parking is required.  In the R-1 district an Overnight Cabin may be granted a Special Permit</w:t>
      </w:r>
      <w:r w:rsidR="006E185C" w:rsidRPr="006515CB">
        <w:rPr>
          <w:rFonts w:ascii="Times New Roman" w:hAnsi="Times New Roman" w:cs="Times New Roman"/>
          <w:sz w:val="24"/>
          <w:szCs w:val="24"/>
        </w:rPr>
        <w:t xml:space="preserve"> if the requirements of Section 13.9 are met.  This approach allows protection of dense residential neighborhoods from the ‘party house’ effects of </w:t>
      </w:r>
      <w:r w:rsidR="0026560A" w:rsidRPr="006515CB">
        <w:rPr>
          <w:rFonts w:ascii="Times New Roman" w:hAnsi="Times New Roman" w:cs="Times New Roman"/>
          <w:sz w:val="24"/>
          <w:szCs w:val="24"/>
        </w:rPr>
        <w:t xml:space="preserve">uncontrolled short term rentals and still allows for full structure rental as long as minimum lot sizes insure that neighbors are not disturbed.  It is a balanced and thoughtful approach that’s already been </w:t>
      </w:r>
      <w:r w:rsidR="00AB6FF1" w:rsidRPr="006515CB">
        <w:rPr>
          <w:rFonts w:ascii="Times New Roman" w:hAnsi="Times New Roman" w:cs="Times New Roman"/>
          <w:sz w:val="24"/>
          <w:szCs w:val="24"/>
        </w:rPr>
        <w:t xml:space="preserve">built into the Town regulations.  Enforcement of the regulations as written will allow the existence of Overnight Cabins, AirBnB’s, VRBO’s, etc. while </w:t>
      </w:r>
      <w:r w:rsidR="0044001C" w:rsidRPr="006515CB">
        <w:rPr>
          <w:rFonts w:ascii="Times New Roman" w:hAnsi="Times New Roman" w:cs="Times New Roman"/>
          <w:sz w:val="24"/>
          <w:szCs w:val="24"/>
        </w:rPr>
        <w:t>ensuring</w:t>
      </w:r>
      <w:r w:rsidR="00AB6FF1" w:rsidRPr="006515CB">
        <w:rPr>
          <w:rFonts w:ascii="Times New Roman" w:hAnsi="Times New Roman" w:cs="Times New Roman"/>
          <w:sz w:val="24"/>
          <w:szCs w:val="24"/>
        </w:rPr>
        <w:t xml:space="preserve"> that </w:t>
      </w:r>
      <w:r w:rsidR="0062237E" w:rsidRPr="006515CB">
        <w:rPr>
          <w:rFonts w:ascii="Times New Roman" w:hAnsi="Times New Roman" w:cs="Times New Roman"/>
          <w:sz w:val="24"/>
          <w:szCs w:val="24"/>
        </w:rPr>
        <w:t>residents in Single Family Home districts are not unduly infringed upon by the nature of short term visitors</w:t>
      </w:r>
      <w:r w:rsidR="0026022D" w:rsidRPr="006515CB">
        <w:rPr>
          <w:rFonts w:ascii="Times New Roman" w:hAnsi="Times New Roman" w:cs="Times New Roman"/>
          <w:sz w:val="24"/>
          <w:szCs w:val="24"/>
        </w:rPr>
        <w:t>.</w:t>
      </w:r>
    </w:p>
    <w:p w14:paraId="1C6F9D56" w14:textId="77777777" w:rsidR="00C0119E" w:rsidRDefault="00C0119E" w:rsidP="0056223B">
      <w:pPr>
        <w:tabs>
          <w:tab w:val="left" w:pos="1745"/>
        </w:tabs>
        <w:spacing w:before="3"/>
        <w:ind w:right="413"/>
        <w:rPr>
          <w:rFonts w:ascii="Times New Roman" w:hAnsi="Times New Roman" w:cs="Times New Roman"/>
          <w:sz w:val="24"/>
          <w:szCs w:val="24"/>
        </w:rPr>
      </w:pPr>
    </w:p>
    <w:p w14:paraId="2181B6A2" w14:textId="5191B212" w:rsidR="00C0119E" w:rsidRDefault="003B578F" w:rsidP="0056223B">
      <w:pPr>
        <w:tabs>
          <w:tab w:val="left" w:pos="1745"/>
        </w:tabs>
        <w:spacing w:before="3"/>
        <w:ind w:right="413"/>
        <w:rPr>
          <w:rFonts w:ascii="Times New Roman" w:hAnsi="Times New Roman" w:cs="Times New Roman"/>
          <w:sz w:val="24"/>
          <w:szCs w:val="24"/>
        </w:rPr>
      </w:pPr>
      <w:r>
        <w:rPr>
          <w:rFonts w:ascii="Times New Roman" w:hAnsi="Times New Roman" w:cs="Times New Roman"/>
          <w:sz w:val="24"/>
          <w:szCs w:val="24"/>
        </w:rPr>
        <w:t>Respectively submitted,</w:t>
      </w:r>
    </w:p>
    <w:p w14:paraId="77B3CF70" w14:textId="1BBED803" w:rsidR="003B578F" w:rsidRDefault="003B578F" w:rsidP="0056223B">
      <w:pPr>
        <w:tabs>
          <w:tab w:val="left" w:pos="1745"/>
        </w:tabs>
        <w:spacing w:before="3"/>
        <w:ind w:right="413"/>
        <w:rPr>
          <w:rFonts w:ascii="Times New Roman" w:hAnsi="Times New Roman" w:cs="Times New Roman"/>
          <w:sz w:val="24"/>
          <w:szCs w:val="24"/>
        </w:rPr>
      </w:pPr>
      <w:r>
        <w:rPr>
          <w:rFonts w:ascii="Times New Roman" w:hAnsi="Times New Roman" w:cs="Times New Roman"/>
          <w:sz w:val="24"/>
          <w:szCs w:val="24"/>
        </w:rPr>
        <w:t>Robert Hackney and Shauna Holiman, 125 West Shore Rd.</w:t>
      </w:r>
    </w:p>
    <w:p w14:paraId="5387322F" w14:textId="77777777" w:rsidR="00C0119E" w:rsidRDefault="003B578F" w:rsidP="0056223B">
      <w:pPr>
        <w:tabs>
          <w:tab w:val="left" w:pos="1745"/>
        </w:tabs>
        <w:spacing w:before="3"/>
        <w:ind w:right="413"/>
        <w:rPr>
          <w:rFonts w:ascii="Times New Roman" w:hAnsi="Times New Roman" w:cs="Times New Roman"/>
          <w:sz w:val="24"/>
          <w:szCs w:val="24"/>
        </w:rPr>
      </w:pPr>
      <w:r>
        <w:rPr>
          <w:rFonts w:ascii="Times New Roman" w:hAnsi="Times New Roman" w:cs="Times New Roman"/>
          <w:sz w:val="24"/>
          <w:szCs w:val="24"/>
        </w:rPr>
        <w:t>Kirsten Feldman and Hugh Frater, 123 West Shore R</w:t>
      </w:r>
      <w:r w:rsidR="00913272">
        <w:rPr>
          <w:rFonts w:ascii="Times New Roman" w:hAnsi="Times New Roman" w:cs="Times New Roman"/>
          <w:sz w:val="24"/>
          <w:szCs w:val="24"/>
        </w:rPr>
        <w:t>d.</w:t>
      </w:r>
    </w:p>
    <w:p w14:paraId="1B9952EB" w14:textId="77777777" w:rsidR="002762AE" w:rsidRDefault="002762AE" w:rsidP="0056223B">
      <w:pPr>
        <w:tabs>
          <w:tab w:val="left" w:pos="1745"/>
        </w:tabs>
        <w:spacing w:before="3"/>
        <w:ind w:right="413"/>
        <w:rPr>
          <w:rFonts w:ascii="Times New Roman" w:hAnsi="Times New Roman" w:cs="Times New Roman"/>
          <w:sz w:val="24"/>
          <w:szCs w:val="24"/>
        </w:rPr>
      </w:pPr>
    </w:p>
    <w:p w14:paraId="4DD47BBE" w14:textId="07177553" w:rsidR="002762AE" w:rsidRDefault="00F12B79" w:rsidP="0056223B">
      <w:pPr>
        <w:tabs>
          <w:tab w:val="left" w:pos="1745"/>
        </w:tabs>
        <w:spacing w:before="3"/>
        <w:ind w:right="413"/>
        <w:rPr>
          <w:rFonts w:ascii="Times New Roman" w:hAnsi="Times New Roman" w:cs="Times New Roman"/>
          <w:sz w:val="24"/>
          <w:szCs w:val="24"/>
        </w:rPr>
      </w:pPr>
      <w:r w:rsidRPr="00F12B79">
        <w:rPr>
          <w:rFonts w:ascii="Times New Roman" w:hAnsi="Times New Roman" w:cs="Times New Roman"/>
          <w:sz w:val="24"/>
          <w:szCs w:val="24"/>
        </w:rPr>
        <w:t>"</w:t>
      </w:r>
      <w:hyperlink r:id="rId7" w:history="1">
        <w:r w:rsidRPr="00F12B79">
          <w:rPr>
            <w:rStyle w:val="Hyperlink"/>
            <w:rFonts w:ascii="Times New Roman" w:hAnsi="Times New Roman" w:cs="Times New Roman"/>
            <w:b/>
            <w:bCs/>
            <w:sz w:val="24"/>
            <w:szCs w:val="24"/>
          </w:rPr>
          <w:t>Tourist Cabin</w:t>
        </w:r>
      </w:hyperlink>
      <w:r w:rsidRPr="00F12B79">
        <w:rPr>
          <w:rFonts w:ascii="Times New Roman" w:hAnsi="Times New Roman" w:cs="Times New Roman"/>
          <w:sz w:val="24"/>
          <w:szCs w:val="24"/>
        </w:rPr>
        <w:t> or Cottage" means a seasonal dwelling operated or offered as a place of temporary residence, lodging or occupancy by way of concession, permit, lease, licence, rental agreement or similar commercial arrangement, throughout all or any part of a calendar year.</w:t>
      </w:r>
      <w:r w:rsidR="00390727">
        <w:rPr>
          <w:rFonts w:ascii="Times New Roman" w:hAnsi="Times New Roman" w:cs="Times New Roman"/>
          <w:sz w:val="24"/>
          <w:szCs w:val="24"/>
        </w:rPr>
        <w:t>”  From the “Law Insider Dictionary”; found by Google</w:t>
      </w:r>
    </w:p>
    <w:p w14:paraId="5987BDE6" w14:textId="1ACB870F" w:rsidR="00223905" w:rsidRDefault="00223905" w:rsidP="0056223B">
      <w:pPr>
        <w:tabs>
          <w:tab w:val="left" w:pos="1745"/>
        </w:tabs>
        <w:spacing w:before="3"/>
        <w:ind w:right="413"/>
        <w:rPr>
          <w:rFonts w:ascii="Times New Roman" w:hAnsi="Times New Roman" w:cs="Times New Roman"/>
          <w:sz w:val="24"/>
          <w:szCs w:val="24"/>
        </w:rPr>
      </w:pPr>
      <w:r>
        <w:rPr>
          <w:rFonts w:ascii="Times New Roman" w:hAnsi="Times New Roman" w:cs="Times New Roman"/>
          <w:sz w:val="24"/>
          <w:szCs w:val="24"/>
        </w:rPr>
        <w:t>Public Health Code Re: Overnight Cabins attached</w:t>
      </w:r>
    </w:p>
    <w:p w14:paraId="2F38854B" w14:textId="2892914A" w:rsidR="00223905" w:rsidRDefault="00223905" w:rsidP="0056223B">
      <w:pPr>
        <w:tabs>
          <w:tab w:val="left" w:pos="1745"/>
        </w:tabs>
        <w:spacing w:before="3"/>
        <w:ind w:right="413"/>
        <w:rPr>
          <w:rFonts w:ascii="Times New Roman" w:hAnsi="Times New Roman" w:cs="Times New Roman"/>
          <w:sz w:val="24"/>
          <w:szCs w:val="24"/>
        </w:rPr>
      </w:pPr>
      <w:r>
        <w:rPr>
          <w:rFonts w:ascii="Times New Roman" w:hAnsi="Times New Roman" w:cs="Times New Roman"/>
          <w:sz w:val="24"/>
          <w:szCs w:val="24"/>
        </w:rPr>
        <w:t xml:space="preserve">Emphasis added in some </w:t>
      </w:r>
      <w:r w:rsidR="00972C41">
        <w:rPr>
          <w:rFonts w:ascii="Times New Roman" w:hAnsi="Times New Roman" w:cs="Times New Roman"/>
          <w:sz w:val="24"/>
          <w:szCs w:val="24"/>
        </w:rPr>
        <w:t>Zoning Regulations Cited</w:t>
      </w:r>
    </w:p>
    <w:p w14:paraId="5D45A1C7" w14:textId="6B9BF80B" w:rsidR="00223905" w:rsidRPr="006515CB" w:rsidRDefault="00223905" w:rsidP="0056223B">
      <w:pPr>
        <w:tabs>
          <w:tab w:val="left" w:pos="1745"/>
        </w:tabs>
        <w:spacing w:before="3"/>
        <w:ind w:right="413"/>
        <w:rPr>
          <w:rFonts w:ascii="Times New Roman" w:hAnsi="Times New Roman" w:cs="Times New Roman"/>
          <w:sz w:val="24"/>
          <w:szCs w:val="24"/>
        </w:rPr>
        <w:sectPr w:rsidR="00223905" w:rsidRPr="006515CB">
          <w:pgSz w:w="12240" w:h="15840"/>
          <w:pgMar w:top="1240" w:right="1200" w:bottom="1360" w:left="1280" w:header="732" w:footer="1162" w:gutter="0"/>
          <w:cols w:space="720"/>
        </w:sectPr>
      </w:pPr>
    </w:p>
    <w:p w14:paraId="48975874" w14:textId="77777777" w:rsidR="00803D31" w:rsidRPr="00803D31" w:rsidRDefault="00803D31" w:rsidP="00803D31">
      <w:pPr>
        <w:pStyle w:val="BodyText"/>
        <w:tabs>
          <w:tab w:val="left" w:pos="5210"/>
        </w:tabs>
        <w:spacing w:before="4"/>
        <w:ind w:right="820"/>
        <w:jc w:val="center"/>
        <w:rPr>
          <w:rFonts w:cstheme="minorHAnsi"/>
          <w:b/>
          <w:bCs/>
        </w:rPr>
      </w:pPr>
      <w:r w:rsidRPr="00803D31">
        <w:rPr>
          <w:rFonts w:cstheme="minorHAnsi"/>
          <w:b/>
          <w:bCs/>
        </w:rPr>
        <w:lastRenderedPageBreak/>
        <w:t>Public Health Code relating to Overnight Cabins and Motels</w:t>
      </w:r>
    </w:p>
    <w:p w14:paraId="71293AAF" w14:textId="77777777" w:rsidR="00803D31" w:rsidRPr="00803D31" w:rsidRDefault="00803D31" w:rsidP="00803D31">
      <w:pPr>
        <w:pStyle w:val="BodyText"/>
        <w:tabs>
          <w:tab w:val="left" w:pos="5210"/>
        </w:tabs>
        <w:spacing w:before="4"/>
        <w:ind w:right="820"/>
        <w:jc w:val="both"/>
        <w:rPr>
          <w:rFonts w:cstheme="minorHAnsi"/>
        </w:rPr>
      </w:pPr>
    </w:p>
    <w:p w14:paraId="55BD3A51" w14:textId="77777777" w:rsidR="00803D31" w:rsidRPr="00803D31" w:rsidRDefault="00803D31" w:rsidP="00803D31">
      <w:pPr>
        <w:pStyle w:val="BodyText"/>
        <w:tabs>
          <w:tab w:val="left" w:pos="5210"/>
        </w:tabs>
        <w:spacing w:before="4"/>
        <w:ind w:right="820"/>
        <w:jc w:val="both"/>
        <w:rPr>
          <w:rFonts w:cstheme="minorHAnsi"/>
        </w:rPr>
      </w:pPr>
      <w:r w:rsidRPr="00803D31">
        <w:rPr>
          <w:rFonts w:cstheme="minorHAnsi"/>
        </w:rPr>
        <w:t>Sec. 19-13-B26. Sanitation of family campgrounds, including trailer camps, mobile home parks, motels and overnight cabins No city, town, borough, institution, person, firm or corporation shall operate, maintain or offer for use, or permit to be used, within the state of Connecticut any tract of land on which persons may camp or on which any mobile home park, motel or overnight cabins are maintained except after full and literal compliance with sections 19-13-B26 to 19-13-B29, inclusive and 19a-2a-29 of the Regulations of Connecticut State Agencies. (Effective June 26, 1972; amended December 27, 2005)</w:t>
      </w:r>
    </w:p>
    <w:p w14:paraId="5773213F" w14:textId="77777777" w:rsidR="00803D31" w:rsidRPr="00803D31" w:rsidRDefault="00803D31" w:rsidP="00803D31">
      <w:pPr>
        <w:pStyle w:val="BodyText"/>
        <w:tabs>
          <w:tab w:val="left" w:pos="5210"/>
        </w:tabs>
        <w:spacing w:before="4"/>
        <w:ind w:right="820"/>
        <w:jc w:val="both"/>
        <w:rPr>
          <w:rFonts w:cstheme="minorHAnsi"/>
        </w:rPr>
      </w:pPr>
      <w:r w:rsidRPr="00803D31">
        <w:rPr>
          <w:rFonts w:cstheme="minorHAnsi"/>
        </w:rPr>
        <w:t xml:space="preserve">Sec. 19-13-B29. Motels and overnight cabins (a) Registration. The management of a motel or any area where overnight cabins are rented for living purposes shall register in writing, with the local director of health of the town, city or borough in which such motel or area is located, a description of the motel or area with its location, and such registration shall beDepartment of Public Health Sec. 19-13-B page 21 (7-05) § 19-13-B31 made annually in January or in advance of the opening of the motel or overnight cabin area for use. (b) Water supply. A water supply of sanitary quality shall be provided in ample quantity to meet all requirements of the maximum number of persons using such a tract at any time. Wherever water is obtained from other than an approved public water supply, it shall be of safe, sanitary quality approved by the state department of health. (c) Plumbing. The plumbing facilities within each motel or cabin shall conform with the requirements of section 19-13-B45. (d) Drinking facilities. Multi-use drinking cups or glasses furnished by management shall be thoroughly cleaned and effectively subjected to an approved bactericidal process after each change of occupancy and single service containers shall be protected against contamination by sanitary covering or storage before use. (e) Emergency sanitary facilities. Sewage disposal facilities for each motel or cabin or group of cabins shall be approved by the local director of health. They shall be laid out on the basis of nonresidential buildings as set forth in sections 1913-B20h (b) and 19-13-B20l (b), or, if such facilities include complete sanitary facilities for residential use such as cooking and washing, the size and design of such facilities shall be on the basis of number of bedrooms for residential buildings as set forth in sections 19-13-B20a to 19-13-B20r, inclusive. In no case shall septic tanks be installed with a liquid capacity of less than one thousand gallons. The methods of sewage or refuse disposal utilized in connection with a motel or an overnight cabin area, shall be such as to create no nuisance. Where public sewers exist, connection shall be made to such sewers in lieu of private sewage disposal facilities. (f) Washing and toilet facilities. Adequate washing and toilet facilities shall be provided. If individual washing and toilet facilities are not provided in each rental unit, central facilities shall include separate toilets for men and women with at least one toilet seat for each fifteen men or fraction thereof, and at least one toilet seat for each fifteen women or fraction thereof, and at least one wash basin for each twenty men or fraction thereof, and at least one wash basin for each twenty women or fraction thereof. Wash basin and water shall be readily accessible to toilet rooms. Soap and individual towels shall be provided. (g) Swimming and bathing facilities. Swimming and bathing facilities, if provided, shall comply with the provisions of sections 19-13-B33a, 19-13-B34 and 1913-B36. (h) General sanitation requirements. Buildings shall be maintained in a safe and sanitary condition. When the state department of health or the local director of </w:t>
      </w:r>
      <w:r w:rsidRPr="00803D31">
        <w:rPr>
          <w:rFonts w:cstheme="minorHAnsi"/>
        </w:rPr>
        <w:lastRenderedPageBreak/>
        <w:t>health so directs, a certificate of approval shall be obtained from the local or state fire marshal. All hot water and space heaters shall be properly located and vented. (i) Responsibility of management. The management of every motel or area for overnight cabins shall assume responsibility for maintaining in good repair all water and sanitary facilities. (Effective April 11, 1973)</w:t>
      </w:r>
    </w:p>
    <w:p w14:paraId="6ADD6A8F" w14:textId="718CA6DD" w:rsidR="005B149D" w:rsidRPr="0015112E" w:rsidRDefault="005B149D" w:rsidP="00467196">
      <w:pPr>
        <w:pStyle w:val="BodyText"/>
        <w:tabs>
          <w:tab w:val="left" w:pos="5210"/>
        </w:tabs>
        <w:spacing w:before="4"/>
        <w:ind w:right="820"/>
        <w:jc w:val="both"/>
        <w:rPr>
          <w:rFonts w:asciiTheme="minorHAnsi" w:hAnsiTheme="minorHAnsi" w:cstheme="minorHAnsi"/>
        </w:rPr>
      </w:pPr>
    </w:p>
    <w:sectPr w:rsidR="005B149D" w:rsidRPr="001511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016C" w14:textId="77777777" w:rsidR="00A237A3" w:rsidRDefault="00A237A3" w:rsidP="00F62E39">
      <w:pPr>
        <w:spacing w:after="0" w:line="240" w:lineRule="auto"/>
      </w:pPr>
      <w:r>
        <w:separator/>
      </w:r>
    </w:p>
  </w:endnote>
  <w:endnote w:type="continuationSeparator" w:id="0">
    <w:p w14:paraId="14CD68B0" w14:textId="77777777" w:rsidR="00A237A3" w:rsidRDefault="00A237A3" w:rsidP="00F6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0842" w14:textId="77777777" w:rsidR="00A237A3" w:rsidRDefault="00A237A3" w:rsidP="00F62E39">
      <w:pPr>
        <w:spacing w:after="0" w:line="240" w:lineRule="auto"/>
      </w:pPr>
      <w:r>
        <w:separator/>
      </w:r>
    </w:p>
  </w:footnote>
  <w:footnote w:type="continuationSeparator" w:id="0">
    <w:p w14:paraId="4A2B3CF2" w14:textId="77777777" w:rsidR="00A237A3" w:rsidRDefault="00A237A3" w:rsidP="00F62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0C0F"/>
    <w:multiLevelType w:val="multilevel"/>
    <w:tmpl w:val="BD589096"/>
    <w:lvl w:ilvl="0">
      <w:start w:val="13"/>
      <w:numFmt w:val="decimal"/>
      <w:lvlText w:val="%1"/>
      <w:lvlJc w:val="left"/>
      <w:pPr>
        <w:ind w:left="1168" w:hanging="1008"/>
      </w:pPr>
    </w:lvl>
    <w:lvl w:ilvl="1">
      <w:start w:val="3"/>
      <w:numFmt w:val="decimal"/>
      <w:lvlText w:val="%1.%2"/>
      <w:lvlJc w:val="left"/>
      <w:pPr>
        <w:ind w:left="1168" w:hanging="1008"/>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2176" w:hanging="1010"/>
      </w:pPr>
      <w:rPr>
        <w:rFonts w:ascii="Times New Roman" w:eastAsia="Times New Roman" w:hAnsi="Times New Roman" w:cs="Times New Roman" w:hint="default"/>
        <w:b w:val="0"/>
        <w:bCs w:val="0"/>
        <w:i w:val="0"/>
        <w:iCs w:val="0"/>
        <w:w w:val="100"/>
        <w:sz w:val="24"/>
        <w:szCs w:val="24"/>
      </w:rPr>
    </w:lvl>
    <w:lvl w:ilvl="3">
      <w:start w:val="1"/>
      <w:numFmt w:val="upperLetter"/>
      <w:lvlText w:val="%4."/>
      <w:lvlJc w:val="left"/>
      <w:pPr>
        <w:ind w:left="2752" w:hanging="577"/>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3760" w:hanging="577"/>
      </w:pPr>
    </w:lvl>
    <w:lvl w:ilvl="5">
      <w:numFmt w:val="bullet"/>
      <w:lvlText w:val="•"/>
      <w:lvlJc w:val="left"/>
      <w:pPr>
        <w:ind w:left="4760" w:hanging="577"/>
      </w:pPr>
    </w:lvl>
    <w:lvl w:ilvl="6">
      <w:numFmt w:val="bullet"/>
      <w:lvlText w:val="•"/>
      <w:lvlJc w:val="left"/>
      <w:pPr>
        <w:ind w:left="5760" w:hanging="577"/>
      </w:pPr>
    </w:lvl>
    <w:lvl w:ilvl="7">
      <w:numFmt w:val="bullet"/>
      <w:lvlText w:val="•"/>
      <w:lvlJc w:val="left"/>
      <w:pPr>
        <w:ind w:left="6760" w:hanging="577"/>
      </w:pPr>
    </w:lvl>
    <w:lvl w:ilvl="8">
      <w:numFmt w:val="bullet"/>
      <w:lvlText w:val="•"/>
      <w:lvlJc w:val="left"/>
      <w:pPr>
        <w:ind w:left="7760" w:hanging="577"/>
      </w:pPr>
    </w:lvl>
  </w:abstractNum>
  <w:abstractNum w:abstractNumId="1" w15:restartNumberingAfterBreak="0">
    <w:nsid w:val="3A6A282B"/>
    <w:multiLevelType w:val="hybridMultilevel"/>
    <w:tmpl w:val="7558179C"/>
    <w:lvl w:ilvl="0" w:tplc="FE4EC3B6">
      <w:start w:val="1"/>
      <w:numFmt w:val="upperLetter"/>
      <w:lvlText w:val="%1."/>
      <w:lvlJc w:val="left"/>
      <w:pPr>
        <w:ind w:left="1744" w:hanging="577"/>
      </w:pPr>
      <w:rPr>
        <w:rFonts w:ascii="Times New Roman" w:eastAsia="Times New Roman" w:hAnsi="Times New Roman" w:cs="Times New Roman" w:hint="default"/>
        <w:b w:val="0"/>
        <w:bCs w:val="0"/>
        <w:i w:val="0"/>
        <w:iCs w:val="0"/>
        <w:w w:val="100"/>
        <w:sz w:val="24"/>
        <w:szCs w:val="24"/>
      </w:rPr>
    </w:lvl>
    <w:lvl w:ilvl="1" w:tplc="CD108238">
      <w:numFmt w:val="bullet"/>
      <w:lvlText w:val="•"/>
      <w:lvlJc w:val="left"/>
      <w:pPr>
        <w:ind w:left="2542" w:hanging="577"/>
      </w:pPr>
    </w:lvl>
    <w:lvl w:ilvl="2" w:tplc="238AC60C">
      <w:numFmt w:val="bullet"/>
      <w:lvlText w:val="•"/>
      <w:lvlJc w:val="left"/>
      <w:pPr>
        <w:ind w:left="3344" w:hanging="577"/>
      </w:pPr>
    </w:lvl>
    <w:lvl w:ilvl="3" w:tplc="37481D0A">
      <w:numFmt w:val="bullet"/>
      <w:lvlText w:val="•"/>
      <w:lvlJc w:val="left"/>
      <w:pPr>
        <w:ind w:left="4146" w:hanging="577"/>
      </w:pPr>
    </w:lvl>
    <w:lvl w:ilvl="4" w:tplc="74D8F73A">
      <w:numFmt w:val="bullet"/>
      <w:lvlText w:val="•"/>
      <w:lvlJc w:val="left"/>
      <w:pPr>
        <w:ind w:left="4948" w:hanging="577"/>
      </w:pPr>
    </w:lvl>
    <w:lvl w:ilvl="5" w:tplc="2556B4E6">
      <w:numFmt w:val="bullet"/>
      <w:lvlText w:val="•"/>
      <w:lvlJc w:val="left"/>
      <w:pPr>
        <w:ind w:left="5750" w:hanging="577"/>
      </w:pPr>
    </w:lvl>
    <w:lvl w:ilvl="6" w:tplc="7EA0293E">
      <w:numFmt w:val="bullet"/>
      <w:lvlText w:val="•"/>
      <w:lvlJc w:val="left"/>
      <w:pPr>
        <w:ind w:left="6552" w:hanging="577"/>
      </w:pPr>
    </w:lvl>
    <w:lvl w:ilvl="7" w:tplc="AB3EEFF6">
      <w:numFmt w:val="bullet"/>
      <w:lvlText w:val="•"/>
      <w:lvlJc w:val="left"/>
      <w:pPr>
        <w:ind w:left="7354" w:hanging="577"/>
      </w:pPr>
    </w:lvl>
    <w:lvl w:ilvl="8" w:tplc="73585608">
      <w:numFmt w:val="bullet"/>
      <w:lvlText w:val="•"/>
      <w:lvlJc w:val="left"/>
      <w:pPr>
        <w:ind w:left="8156" w:hanging="577"/>
      </w:pPr>
    </w:lvl>
  </w:abstractNum>
  <w:abstractNum w:abstractNumId="2" w15:restartNumberingAfterBreak="0">
    <w:nsid w:val="77955663"/>
    <w:multiLevelType w:val="multilevel"/>
    <w:tmpl w:val="D9E82E50"/>
    <w:lvl w:ilvl="0">
      <w:start w:val="21"/>
      <w:numFmt w:val="decimal"/>
      <w:lvlText w:val="%1"/>
      <w:lvlJc w:val="left"/>
      <w:pPr>
        <w:ind w:left="2176" w:hanging="1008"/>
      </w:pPr>
    </w:lvl>
    <w:lvl w:ilvl="1">
      <w:start w:val="1"/>
      <w:numFmt w:val="decimal"/>
      <w:lvlText w:val="%1.%2"/>
      <w:lvlJc w:val="left"/>
      <w:pPr>
        <w:ind w:left="2176" w:hanging="1008"/>
      </w:pPr>
    </w:lvl>
    <w:lvl w:ilvl="2">
      <w:start w:val="6"/>
      <w:numFmt w:val="decimal"/>
      <w:lvlText w:val="%1.%2.%3"/>
      <w:lvlJc w:val="left"/>
      <w:pPr>
        <w:ind w:left="2176" w:hanging="1008"/>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2752" w:hanging="577"/>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5093" w:hanging="577"/>
      </w:pPr>
    </w:lvl>
    <w:lvl w:ilvl="5">
      <w:numFmt w:val="bullet"/>
      <w:lvlText w:val="•"/>
      <w:lvlJc w:val="left"/>
      <w:pPr>
        <w:ind w:left="5871" w:hanging="577"/>
      </w:pPr>
    </w:lvl>
    <w:lvl w:ilvl="6">
      <w:numFmt w:val="bullet"/>
      <w:lvlText w:val="•"/>
      <w:lvlJc w:val="left"/>
      <w:pPr>
        <w:ind w:left="6648" w:hanging="577"/>
      </w:pPr>
    </w:lvl>
    <w:lvl w:ilvl="7">
      <w:numFmt w:val="bullet"/>
      <w:lvlText w:val="•"/>
      <w:lvlJc w:val="left"/>
      <w:pPr>
        <w:ind w:left="7426" w:hanging="577"/>
      </w:pPr>
    </w:lvl>
    <w:lvl w:ilvl="8">
      <w:numFmt w:val="bullet"/>
      <w:lvlText w:val="•"/>
      <w:lvlJc w:val="left"/>
      <w:pPr>
        <w:ind w:left="8204" w:hanging="577"/>
      </w:pPr>
    </w:lvl>
  </w:abstractNum>
  <w:abstractNum w:abstractNumId="3" w15:restartNumberingAfterBreak="0">
    <w:nsid w:val="7D393A89"/>
    <w:multiLevelType w:val="multilevel"/>
    <w:tmpl w:val="99D06ADE"/>
    <w:lvl w:ilvl="0">
      <w:start w:val="13"/>
      <w:numFmt w:val="decimal"/>
      <w:lvlText w:val="%1"/>
      <w:lvlJc w:val="left"/>
      <w:pPr>
        <w:ind w:left="2176" w:hanging="1010"/>
      </w:pPr>
    </w:lvl>
    <w:lvl w:ilvl="1">
      <w:start w:val="14"/>
      <w:numFmt w:val="decimal"/>
      <w:lvlText w:val="%1.%2"/>
      <w:lvlJc w:val="left"/>
      <w:pPr>
        <w:ind w:left="2176" w:hanging="1010"/>
      </w:pPr>
    </w:lvl>
    <w:lvl w:ilvl="2">
      <w:start w:val="7"/>
      <w:numFmt w:val="decimal"/>
      <w:lvlText w:val="%1.%2.%3"/>
      <w:lvlJc w:val="left"/>
      <w:pPr>
        <w:ind w:left="2176" w:hanging="101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4454" w:hanging="1010"/>
      </w:pPr>
    </w:lvl>
    <w:lvl w:ilvl="4">
      <w:numFmt w:val="bullet"/>
      <w:lvlText w:val="•"/>
      <w:lvlJc w:val="left"/>
      <w:pPr>
        <w:ind w:left="5212" w:hanging="1010"/>
      </w:pPr>
    </w:lvl>
    <w:lvl w:ilvl="5">
      <w:numFmt w:val="bullet"/>
      <w:lvlText w:val="•"/>
      <w:lvlJc w:val="left"/>
      <w:pPr>
        <w:ind w:left="5970" w:hanging="1010"/>
      </w:pPr>
    </w:lvl>
    <w:lvl w:ilvl="6">
      <w:numFmt w:val="bullet"/>
      <w:lvlText w:val="•"/>
      <w:lvlJc w:val="left"/>
      <w:pPr>
        <w:ind w:left="6728" w:hanging="1010"/>
      </w:pPr>
    </w:lvl>
    <w:lvl w:ilvl="7">
      <w:numFmt w:val="bullet"/>
      <w:lvlText w:val="•"/>
      <w:lvlJc w:val="left"/>
      <w:pPr>
        <w:ind w:left="7486" w:hanging="1010"/>
      </w:pPr>
    </w:lvl>
    <w:lvl w:ilvl="8">
      <w:numFmt w:val="bullet"/>
      <w:lvlText w:val="•"/>
      <w:lvlJc w:val="left"/>
      <w:pPr>
        <w:ind w:left="8244" w:hanging="1010"/>
      </w:pPr>
    </w:lvl>
  </w:abstractNum>
  <w:num w:numId="1" w16cid:durableId="1568222650">
    <w:abstractNumId w:val="2"/>
    <w:lvlOverride w:ilvl="0">
      <w:startOverride w:val="21"/>
    </w:lvlOverride>
    <w:lvlOverride w:ilvl="1">
      <w:startOverride w:val="1"/>
    </w:lvlOverride>
    <w:lvlOverride w:ilvl="2">
      <w:startOverride w:val="6"/>
    </w:lvlOverride>
    <w:lvlOverride w:ilvl="3">
      <w:startOverride w:val="1"/>
    </w:lvlOverride>
    <w:lvlOverride w:ilvl="4"/>
    <w:lvlOverride w:ilvl="5"/>
    <w:lvlOverride w:ilvl="6"/>
    <w:lvlOverride w:ilvl="7"/>
    <w:lvlOverride w:ilvl="8"/>
  </w:num>
  <w:num w:numId="2" w16cid:durableId="1350567095">
    <w:abstractNumId w:val="0"/>
    <w:lvlOverride w:ilvl="0">
      <w:startOverride w:val="1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3" w16cid:durableId="608971116">
    <w:abstractNumId w:val="3"/>
    <w:lvlOverride w:ilvl="0">
      <w:startOverride w:val="13"/>
    </w:lvlOverride>
    <w:lvlOverride w:ilvl="1">
      <w:startOverride w:val="14"/>
    </w:lvlOverride>
    <w:lvlOverride w:ilvl="2">
      <w:startOverride w:val="7"/>
    </w:lvlOverride>
    <w:lvlOverride w:ilvl="3"/>
    <w:lvlOverride w:ilvl="4"/>
    <w:lvlOverride w:ilvl="5"/>
    <w:lvlOverride w:ilvl="6"/>
    <w:lvlOverride w:ilvl="7"/>
    <w:lvlOverride w:ilvl="8"/>
  </w:num>
  <w:num w:numId="4" w16cid:durableId="58657229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8F"/>
    <w:rsid w:val="000658A7"/>
    <w:rsid w:val="000747F2"/>
    <w:rsid w:val="000A1E9A"/>
    <w:rsid w:val="000B2D99"/>
    <w:rsid w:val="00132969"/>
    <w:rsid w:val="00134EA2"/>
    <w:rsid w:val="0015112E"/>
    <w:rsid w:val="001D0B92"/>
    <w:rsid w:val="002214B9"/>
    <w:rsid w:val="00223905"/>
    <w:rsid w:val="00231A93"/>
    <w:rsid w:val="0026022D"/>
    <w:rsid w:val="0026560A"/>
    <w:rsid w:val="002762AE"/>
    <w:rsid w:val="00297555"/>
    <w:rsid w:val="00340BA7"/>
    <w:rsid w:val="00390727"/>
    <w:rsid w:val="003975AC"/>
    <w:rsid w:val="003B578F"/>
    <w:rsid w:val="003C6CEF"/>
    <w:rsid w:val="0044001C"/>
    <w:rsid w:val="004477B1"/>
    <w:rsid w:val="00456C2F"/>
    <w:rsid w:val="00467196"/>
    <w:rsid w:val="004807C6"/>
    <w:rsid w:val="00484006"/>
    <w:rsid w:val="00491509"/>
    <w:rsid w:val="00495FEA"/>
    <w:rsid w:val="004F2D2E"/>
    <w:rsid w:val="005275DB"/>
    <w:rsid w:val="0056223B"/>
    <w:rsid w:val="0056639E"/>
    <w:rsid w:val="00577DA5"/>
    <w:rsid w:val="00597722"/>
    <w:rsid w:val="005B149D"/>
    <w:rsid w:val="005B3948"/>
    <w:rsid w:val="005D281F"/>
    <w:rsid w:val="0062237E"/>
    <w:rsid w:val="006515CB"/>
    <w:rsid w:val="00664B4E"/>
    <w:rsid w:val="0068030B"/>
    <w:rsid w:val="006A38C6"/>
    <w:rsid w:val="006E185C"/>
    <w:rsid w:val="007326F2"/>
    <w:rsid w:val="0076521B"/>
    <w:rsid w:val="007F3D39"/>
    <w:rsid w:val="00803D31"/>
    <w:rsid w:val="008051B0"/>
    <w:rsid w:val="0081008F"/>
    <w:rsid w:val="008405E9"/>
    <w:rsid w:val="00850E4C"/>
    <w:rsid w:val="008913E3"/>
    <w:rsid w:val="00913272"/>
    <w:rsid w:val="00931932"/>
    <w:rsid w:val="00972C41"/>
    <w:rsid w:val="0098459E"/>
    <w:rsid w:val="009E1B23"/>
    <w:rsid w:val="009E34EC"/>
    <w:rsid w:val="00A237A3"/>
    <w:rsid w:val="00A367AC"/>
    <w:rsid w:val="00A52220"/>
    <w:rsid w:val="00A81FA0"/>
    <w:rsid w:val="00AB6FF1"/>
    <w:rsid w:val="00AC7B1C"/>
    <w:rsid w:val="00AD6067"/>
    <w:rsid w:val="00AD7105"/>
    <w:rsid w:val="00B206CF"/>
    <w:rsid w:val="00B33A63"/>
    <w:rsid w:val="00BA69DA"/>
    <w:rsid w:val="00C0119E"/>
    <w:rsid w:val="00C5102B"/>
    <w:rsid w:val="00C77809"/>
    <w:rsid w:val="00C83088"/>
    <w:rsid w:val="00D0558E"/>
    <w:rsid w:val="00E00E5B"/>
    <w:rsid w:val="00E57448"/>
    <w:rsid w:val="00EA0D9D"/>
    <w:rsid w:val="00F00F3E"/>
    <w:rsid w:val="00F061CE"/>
    <w:rsid w:val="00F12B79"/>
    <w:rsid w:val="00F31ACE"/>
    <w:rsid w:val="00F3222B"/>
    <w:rsid w:val="00F6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9D13"/>
  <w15:chartTrackingRefBased/>
  <w15:docId w15:val="{EAC4B816-39FA-4AB2-8881-B6511407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5112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112E"/>
    <w:rPr>
      <w:rFonts w:ascii="Times New Roman" w:eastAsia="Times New Roman" w:hAnsi="Times New Roman" w:cs="Times New Roman"/>
      <w:sz w:val="24"/>
      <w:szCs w:val="24"/>
    </w:rPr>
  </w:style>
  <w:style w:type="paragraph" w:styleId="ListParagraph">
    <w:name w:val="List Paragraph"/>
    <w:basedOn w:val="Normal"/>
    <w:uiPriority w:val="1"/>
    <w:qFormat/>
    <w:rsid w:val="005B149D"/>
    <w:pPr>
      <w:widowControl w:val="0"/>
      <w:autoSpaceDE w:val="0"/>
      <w:autoSpaceDN w:val="0"/>
      <w:spacing w:before="4" w:after="0" w:line="240" w:lineRule="auto"/>
      <w:ind w:left="2136" w:hanging="1008"/>
    </w:pPr>
    <w:rPr>
      <w:rFonts w:ascii="Times New Roman" w:eastAsia="Times New Roman" w:hAnsi="Times New Roman" w:cs="Times New Roman"/>
    </w:rPr>
  </w:style>
  <w:style w:type="paragraph" w:styleId="Header">
    <w:name w:val="header"/>
    <w:basedOn w:val="Normal"/>
    <w:link w:val="HeaderChar"/>
    <w:uiPriority w:val="99"/>
    <w:unhideWhenUsed/>
    <w:rsid w:val="00F6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39"/>
  </w:style>
  <w:style w:type="paragraph" w:styleId="Footer">
    <w:name w:val="footer"/>
    <w:basedOn w:val="Normal"/>
    <w:link w:val="FooterChar"/>
    <w:uiPriority w:val="99"/>
    <w:unhideWhenUsed/>
    <w:rsid w:val="00F6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39"/>
  </w:style>
  <w:style w:type="character" w:styleId="Hyperlink">
    <w:name w:val="Hyperlink"/>
    <w:basedOn w:val="DefaultParagraphFont"/>
    <w:uiPriority w:val="99"/>
    <w:unhideWhenUsed/>
    <w:rsid w:val="00F12B79"/>
    <w:rPr>
      <w:color w:val="0563C1" w:themeColor="hyperlink"/>
      <w:u w:val="single"/>
    </w:rPr>
  </w:style>
  <w:style w:type="character" w:styleId="UnresolvedMention">
    <w:name w:val="Unresolved Mention"/>
    <w:basedOn w:val="DefaultParagraphFont"/>
    <w:uiPriority w:val="99"/>
    <w:semiHidden/>
    <w:unhideWhenUsed/>
    <w:rsid w:val="00F1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5965">
      <w:bodyDiv w:val="1"/>
      <w:marLeft w:val="0"/>
      <w:marRight w:val="0"/>
      <w:marTop w:val="0"/>
      <w:marBottom w:val="0"/>
      <w:divBdr>
        <w:top w:val="none" w:sz="0" w:space="0" w:color="auto"/>
        <w:left w:val="none" w:sz="0" w:space="0" w:color="auto"/>
        <w:bottom w:val="none" w:sz="0" w:space="0" w:color="auto"/>
        <w:right w:val="none" w:sz="0" w:space="0" w:color="auto"/>
      </w:divBdr>
    </w:div>
    <w:div w:id="614558442">
      <w:bodyDiv w:val="1"/>
      <w:marLeft w:val="0"/>
      <w:marRight w:val="0"/>
      <w:marTop w:val="0"/>
      <w:marBottom w:val="0"/>
      <w:divBdr>
        <w:top w:val="none" w:sz="0" w:space="0" w:color="auto"/>
        <w:left w:val="none" w:sz="0" w:space="0" w:color="auto"/>
        <w:bottom w:val="none" w:sz="0" w:space="0" w:color="auto"/>
        <w:right w:val="none" w:sz="0" w:space="0" w:color="auto"/>
      </w:divBdr>
    </w:div>
    <w:div w:id="1114330345">
      <w:bodyDiv w:val="1"/>
      <w:marLeft w:val="0"/>
      <w:marRight w:val="0"/>
      <w:marTop w:val="0"/>
      <w:marBottom w:val="0"/>
      <w:divBdr>
        <w:top w:val="none" w:sz="0" w:space="0" w:color="auto"/>
        <w:left w:val="none" w:sz="0" w:space="0" w:color="auto"/>
        <w:bottom w:val="none" w:sz="0" w:space="0" w:color="auto"/>
        <w:right w:val="none" w:sz="0" w:space="0" w:color="auto"/>
      </w:divBdr>
    </w:div>
    <w:div w:id="1680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dictionary/tourist-ca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roberthackneynyc@gmail.com</dc:creator>
  <cp:keywords/>
  <dc:description/>
  <cp:lastModifiedBy>roberthackneynyc@gmail.com</cp:lastModifiedBy>
  <cp:revision>60</cp:revision>
  <cp:lastPrinted>2022-05-22T21:38:00Z</cp:lastPrinted>
  <dcterms:created xsi:type="dcterms:W3CDTF">2022-05-22T21:30:00Z</dcterms:created>
  <dcterms:modified xsi:type="dcterms:W3CDTF">2022-05-23T13:42:00Z</dcterms:modified>
</cp:coreProperties>
</file>