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362" w:rsidRDefault="00BA5362" w:rsidP="00BA5362">
      <w:pPr>
        <w:jc w:val="center"/>
        <w:rPr>
          <w:rFonts w:ascii="Courier New" w:hAnsi="Courier New" w:cs="Courier New"/>
          <w:sz w:val="24"/>
          <w:szCs w:val="24"/>
        </w:rPr>
      </w:pPr>
      <w:bookmarkStart w:id="0" w:name="_GoBack"/>
      <w:bookmarkEnd w:id="0"/>
      <w:r>
        <w:rPr>
          <w:rFonts w:ascii="Courier New" w:hAnsi="Courier New" w:cs="Courier New"/>
          <w:sz w:val="24"/>
          <w:szCs w:val="24"/>
        </w:rPr>
        <w:t>Implementation of PA 21-29 Subcommittee</w:t>
      </w:r>
    </w:p>
    <w:p w:rsidR="00BA5362" w:rsidRDefault="00BA5362" w:rsidP="00BA5362">
      <w:pPr>
        <w:jc w:val="center"/>
        <w:rPr>
          <w:rFonts w:ascii="Courier New" w:hAnsi="Courier New" w:cs="Courier New"/>
          <w:sz w:val="24"/>
          <w:szCs w:val="24"/>
        </w:rPr>
      </w:pPr>
      <w:r>
        <w:rPr>
          <w:rFonts w:ascii="Courier New" w:hAnsi="Courier New" w:cs="Courier New"/>
          <w:sz w:val="24"/>
          <w:szCs w:val="24"/>
        </w:rPr>
        <w:t>Minutes</w:t>
      </w:r>
    </w:p>
    <w:p w:rsidR="00BA5362" w:rsidRDefault="00BA5362" w:rsidP="00BA5362">
      <w:pPr>
        <w:jc w:val="center"/>
        <w:rPr>
          <w:rFonts w:ascii="Courier New" w:hAnsi="Courier New" w:cs="Courier New"/>
          <w:sz w:val="24"/>
          <w:szCs w:val="24"/>
        </w:rPr>
      </w:pPr>
      <w:r>
        <w:rPr>
          <w:rFonts w:ascii="Courier New" w:hAnsi="Courier New" w:cs="Courier New"/>
          <w:sz w:val="24"/>
          <w:szCs w:val="24"/>
        </w:rPr>
        <w:t>May 17, 2023</w:t>
      </w:r>
    </w:p>
    <w:p w:rsidR="00BA5362" w:rsidRDefault="00BA5362" w:rsidP="00BA5362">
      <w:pPr>
        <w:rPr>
          <w:rFonts w:ascii="Courier New" w:hAnsi="Courier New" w:cs="Courier New"/>
          <w:sz w:val="24"/>
          <w:szCs w:val="24"/>
        </w:rPr>
      </w:pPr>
      <w:r>
        <w:rPr>
          <w:rFonts w:ascii="Courier New" w:hAnsi="Courier New" w:cs="Courier New"/>
          <w:sz w:val="24"/>
          <w:szCs w:val="24"/>
        </w:rPr>
        <w:t>3:00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rsidR="00BA5362" w:rsidRDefault="00BA5362" w:rsidP="00BA5362">
      <w:pPr>
        <w:ind w:right="-576"/>
        <w:rPr>
          <w:rFonts w:ascii="Courier New" w:hAnsi="Courier New" w:cs="Courier New"/>
          <w:sz w:val="24"/>
          <w:szCs w:val="24"/>
        </w:rPr>
      </w:pPr>
      <w:r>
        <w:rPr>
          <w:rFonts w:ascii="Courier New" w:hAnsi="Courier New" w:cs="Courier New"/>
          <w:sz w:val="24"/>
          <w:szCs w:val="24"/>
        </w:rPr>
        <w:t>ZONING MEMBERS PRESENT:</w:t>
      </w:r>
      <w:r>
        <w:rPr>
          <w:rFonts w:ascii="Courier New" w:hAnsi="Courier New" w:cs="Courier New"/>
          <w:sz w:val="24"/>
          <w:szCs w:val="24"/>
        </w:rPr>
        <w:tab/>
        <w:t xml:space="preserve">Mrs. Andersen, Mrs. Hill, Mr. Solley                            HOUSING MEMBERS PRESENT: Mrs. Gorra, Mr. Wright, Mr. </w:t>
      </w:r>
      <w:proofErr w:type="spellStart"/>
      <w:r>
        <w:rPr>
          <w:rFonts w:ascii="Courier New" w:hAnsi="Courier New" w:cs="Courier New"/>
          <w:sz w:val="24"/>
          <w:szCs w:val="24"/>
        </w:rPr>
        <w:t>Woodroofe</w:t>
      </w:r>
      <w:proofErr w:type="spellEnd"/>
      <w:r>
        <w:rPr>
          <w:rFonts w:ascii="Courier New" w:hAnsi="Courier New" w:cs="Courier New"/>
          <w:sz w:val="24"/>
          <w:szCs w:val="24"/>
        </w:rPr>
        <w:t xml:space="preserve">         MEMBERS ABSENT:</w:t>
      </w:r>
      <w:r>
        <w:rPr>
          <w:rFonts w:ascii="Courier New" w:hAnsi="Courier New" w:cs="Courier New"/>
          <w:sz w:val="24"/>
          <w:szCs w:val="24"/>
        </w:rPr>
        <w:tab/>
      </w:r>
      <w:r>
        <w:rPr>
          <w:rFonts w:ascii="Courier New" w:hAnsi="Courier New" w:cs="Courier New"/>
          <w:sz w:val="24"/>
          <w:szCs w:val="24"/>
        </w:rPr>
        <w:tab/>
        <w:t>Mr. White                                 ALSO PRESENT: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Charles, Mr. Solomon</w:t>
      </w:r>
    </w:p>
    <w:p w:rsidR="00BA5362" w:rsidRDefault="00BA5362" w:rsidP="00BA5362">
      <w:pPr>
        <w:ind w:right="-576"/>
        <w:rPr>
          <w:rFonts w:ascii="Courier New" w:hAnsi="Courier New" w:cs="Courier New"/>
          <w:sz w:val="24"/>
          <w:szCs w:val="24"/>
        </w:rPr>
      </w:pPr>
      <w:r>
        <w:rPr>
          <w:rFonts w:ascii="Courier New" w:hAnsi="Courier New" w:cs="Courier New"/>
          <w:sz w:val="24"/>
          <w:szCs w:val="24"/>
        </w:rPr>
        <w:t xml:space="preserve">     Mr. Solley called the meeting to order at approx. 3:10 p.m.</w:t>
      </w:r>
    </w:p>
    <w:p w:rsidR="00BA5362" w:rsidRDefault="00BA5362" w:rsidP="00BA5362">
      <w:pPr>
        <w:ind w:right="-576"/>
        <w:rPr>
          <w:rFonts w:ascii="Courier New" w:hAnsi="Courier New" w:cs="Courier New"/>
          <w:sz w:val="24"/>
          <w:szCs w:val="24"/>
        </w:rPr>
      </w:pPr>
      <w:r>
        <w:rPr>
          <w:rFonts w:ascii="Courier New" w:hAnsi="Courier New" w:cs="Courier New"/>
          <w:sz w:val="24"/>
          <w:szCs w:val="24"/>
        </w:rPr>
        <w:t xml:space="preserve">     Discussion was based on draft #6 of the proposed Multifamily Housing regulations.  Mrs. Hill noted that </w:t>
      </w:r>
      <w:r w:rsidR="008E4AF8">
        <w:rPr>
          <w:rFonts w:ascii="Courier New" w:hAnsi="Courier New" w:cs="Courier New"/>
          <w:sz w:val="24"/>
          <w:szCs w:val="24"/>
        </w:rPr>
        <w:t xml:space="preserve">in Section 13.12.5.D </w:t>
      </w:r>
      <w:r>
        <w:rPr>
          <w:rFonts w:ascii="Courier New" w:hAnsi="Courier New" w:cs="Courier New"/>
          <w:sz w:val="24"/>
          <w:szCs w:val="24"/>
        </w:rPr>
        <w:t xml:space="preserve">she had not redefined “Affordable” without reference to state statute </w:t>
      </w:r>
      <w:r w:rsidR="00A26168">
        <w:rPr>
          <w:rFonts w:ascii="Courier New" w:hAnsi="Courier New" w:cs="Courier New"/>
          <w:sz w:val="24"/>
          <w:szCs w:val="24"/>
        </w:rPr>
        <w:t xml:space="preserve"> </w:t>
      </w:r>
      <w:r>
        <w:rPr>
          <w:rFonts w:ascii="Courier New" w:hAnsi="Courier New" w:cs="Courier New"/>
          <w:sz w:val="24"/>
          <w:szCs w:val="24"/>
        </w:rPr>
        <w:t xml:space="preserve">8-30g </w:t>
      </w:r>
      <w:r w:rsidR="008E4AF8">
        <w:rPr>
          <w:rFonts w:ascii="Courier New" w:hAnsi="Courier New" w:cs="Courier New"/>
          <w:sz w:val="24"/>
          <w:szCs w:val="24"/>
        </w:rPr>
        <w:t xml:space="preserve">as had been requested at the last meeting </w:t>
      </w:r>
      <w:r>
        <w:rPr>
          <w:rFonts w:ascii="Courier New" w:hAnsi="Courier New" w:cs="Courier New"/>
          <w:sz w:val="24"/>
          <w:szCs w:val="24"/>
        </w:rPr>
        <w:t xml:space="preserve">because she thought </w:t>
      </w:r>
      <w:r w:rsidR="008E4AF8">
        <w:rPr>
          <w:rFonts w:ascii="Courier New" w:hAnsi="Courier New" w:cs="Courier New"/>
          <w:sz w:val="24"/>
          <w:szCs w:val="24"/>
        </w:rPr>
        <w:t xml:space="preserve">it was clear </w:t>
      </w:r>
      <w:r>
        <w:rPr>
          <w:rFonts w:ascii="Courier New" w:hAnsi="Courier New" w:cs="Courier New"/>
          <w:sz w:val="24"/>
          <w:szCs w:val="24"/>
        </w:rPr>
        <w:t xml:space="preserve">the language citing </w:t>
      </w:r>
      <w:r w:rsidR="008E4AF8">
        <w:rPr>
          <w:rFonts w:ascii="Courier New" w:hAnsi="Courier New" w:cs="Courier New"/>
          <w:sz w:val="24"/>
          <w:szCs w:val="24"/>
        </w:rPr>
        <w:t xml:space="preserve">the affordability criteria of 8-30g did not refer to or include the procedures specified in 8-30g.  Mr. </w:t>
      </w:r>
      <w:proofErr w:type="spellStart"/>
      <w:r w:rsidR="008E4AF8">
        <w:rPr>
          <w:rFonts w:ascii="Courier New" w:hAnsi="Courier New" w:cs="Courier New"/>
          <w:sz w:val="24"/>
          <w:szCs w:val="24"/>
        </w:rPr>
        <w:t>Woodroofe</w:t>
      </w:r>
      <w:proofErr w:type="spellEnd"/>
      <w:r w:rsidR="008E4AF8">
        <w:rPr>
          <w:rFonts w:ascii="Courier New" w:hAnsi="Courier New" w:cs="Courier New"/>
          <w:sz w:val="24"/>
          <w:szCs w:val="24"/>
        </w:rPr>
        <w:t xml:space="preserve"> agreed.  Mrs. Hill recommended that if the subcommittee still thought a new definition was required, that this be referred to Atty. Zizka for the revised language.</w:t>
      </w:r>
      <w:r w:rsidR="00A27509">
        <w:rPr>
          <w:rFonts w:ascii="Courier New" w:hAnsi="Courier New" w:cs="Courier New"/>
          <w:sz w:val="24"/>
          <w:szCs w:val="24"/>
        </w:rPr>
        <w:t xml:space="preserve">  Mr. Solley agreed Atty. Zizka would be the best person to craft this definition</w:t>
      </w:r>
      <w:r w:rsidR="00A26168">
        <w:rPr>
          <w:rFonts w:ascii="Courier New" w:hAnsi="Courier New" w:cs="Courier New"/>
          <w:sz w:val="24"/>
          <w:szCs w:val="24"/>
        </w:rPr>
        <w:t xml:space="preserve"> if needed</w:t>
      </w:r>
      <w:r w:rsidR="00A27509">
        <w:rPr>
          <w:rFonts w:ascii="Courier New" w:hAnsi="Courier New" w:cs="Courier New"/>
          <w:sz w:val="24"/>
          <w:szCs w:val="24"/>
        </w:rPr>
        <w:t>.</w:t>
      </w:r>
    </w:p>
    <w:p w:rsidR="008E4AF8" w:rsidRDefault="008E4AF8" w:rsidP="00BA5362">
      <w:pPr>
        <w:ind w:right="-576"/>
        <w:rPr>
          <w:rFonts w:ascii="Courier New" w:hAnsi="Courier New" w:cs="Courier New"/>
          <w:sz w:val="24"/>
          <w:szCs w:val="24"/>
        </w:rPr>
      </w:pPr>
      <w:r>
        <w:rPr>
          <w:rFonts w:ascii="Courier New" w:hAnsi="Courier New" w:cs="Courier New"/>
          <w:sz w:val="24"/>
          <w:szCs w:val="24"/>
        </w:rPr>
        <w:t xml:space="preserve">     Mrs. Andersen thought</w:t>
      </w:r>
      <w:r w:rsidR="00100D80">
        <w:rPr>
          <w:rFonts w:ascii="Courier New" w:hAnsi="Courier New" w:cs="Courier New"/>
          <w:sz w:val="24"/>
          <w:szCs w:val="24"/>
        </w:rPr>
        <w:t xml:space="preserve"> </w:t>
      </w:r>
      <w:r>
        <w:rPr>
          <w:rFonts w:ascii="Courier New" w:hAnsi="Courier New" w:cs="Courier New"/>
          <w:sz w:val="24"/>
          <w:szCs w:val="24"/>
        </w:rPr>
        <w:t xml:space="preserve">the proposed reference to Affordable housing per 8-30g was confusing as </w:t>
      </w:r>
      <w:r w:rsidR="00100D80">
        <w:rPr>
          <w:rFonts w:ascii="Courier New" w:hAnsi="Courier New" w:cs="Courier New"/>
          <w:sz w:val="24"/>
          <w:szCs w:val="24"/>
        </w:rPr>
        <w:t xml:space="preserve">the purpose of PA 21-29 was to provide </w:t>
      </w:r>
      <w:r w:rsidR="00AA6DF5">
        <w:rPr>
          <w:rFonts w:ascii="Courier New" w:hAnsi="Courier New" w:cs="Courier New"/>
          <w:sz w:val="24"/>
          <w:szCs w:val="24"/>
        </w:rPr>
        <w:t>general</w:t>
      </w:r>
      <w:r w:rsidR="00100D80">
        <w:rPr>
          <w:rFonts w:ascii="Courier New" w:hAnsi="Courier New" w:cs="Courier New"/>
          <w:sz w:val="24"/>
          <w:szCs w:val="24"/>
        </w:rPr>
        <w:t xml:space="preserve"> affordable housing opportunities. </w:t>
      </w:r>
      <w:r w:rsidR="00A27509">
        <w:rPr>
          <w:rFonts w:ascii="Courier New" w:hAnsi="Courier New" w:cs="Courier New"/>
          <w:sz w:val="24"/>
          <w:szCs w:val="24"/>
        </w:rPr>
        <w:t xml:space="preserve"> </w:t>
      </w:r>
      <w:r w:rsidR="00100D80">
        <w:rPr>
          <w:rFonts w:ascii="Courier New" w:hAnsi="Courier New" w:cs="Courier New"/>
          <w:sz w:val="24"/>
          <w:szCs w:val="24"/>
        </w:rPr>
        <w:t xml:space="preserve">Mrs. Hill explained the Affordable requirement had been included in the draft </w:t>
      </w:r>
      <w:r w:rsidR="006C34C0">
        <w:rPr>
          <w:rFonts w:ascii="Courier New" w:hAnsi="Courier New" w:cs="Courier New"/>
          <w:sz w:val="24"/>
          <w:szCs w:val="24"/>
        </w:rPr>
        <w:t xml:space="preserve">so the Town would not lose ground in reaching </w:t>
      </w:r>
      <w:r w:rsidR="00100D80">
        <w:rPr>
          <w:rFonts w:ascii="Courier New" w:hAnsi="Courier New" w:cs="Courier New"/>
          <w:sz w:val="24"/>
          <w:szCs w:val="24"/>
        </w:rPr>
        <w:t xml:space="preserve">the state’s 10% Affordable housing goal.  </w:t>
      </w:r>
      <w:r w:rsidR="00A27509">
        <w:rPr>
          <w:rFonts w:ascii="Courier New" w:hAnsi="Courier New" w:cs="Courier New"/>
          <w:sz w:val="24"/>
          <w:szCs w:val="24"/>
        </w:rPr>
        <w:t xml:space="preserve">Mrs. Andersen </w:t>
      </w:r>
      <w:r w:rsidR="008F23C6">
        <w:rPr>
          <w:rFonts w:ascii="Courier New" w:hAnsi="Courier New" w:cs="Courier New"/>
          <w:sz w:val="24"/>
          <w:szCs w:val="24"/>
        </w:rPr>
        <w:t xml:space="preserve">did not think it was necessary to tie everyone’s hands with the 10% Affordable units per 8-30g requirement as </w:t>
      </w:r>
      <w:r w:rsidR="006C34C0">
        <w:rPr>
          <w:rFonts w:ascii="Courier New" w:hAnsi="Courier New" w:cs="Courier New"/>
          <w:sz w:val="24"/>
          <w:szCs w:val="24"/>
        </w:rPr>
        <w:t xml:space="preserve">this was not </w:t>
      </w:r>
      <w:r w:rsidR="008F23C6">
        <w:rPr>
          <w:rFonts w:ascii="Courier New" w:hAnsi="Courier New" w:cs="Courier New"/>
          <w:sz w:val="24"/>
          <w:szCs w:val="24"/>
        </w:rPr>
        <w:t>the intent of the l</w:t>
      </w:r>
      <w:r w:rsidR="00A27509">
        <w:rPr>
          <w:rFonts w:ascii="Courier New" w:hAnsi="Courier New" w:cs="Courier New"/>
          <w:sz w:val="24"/>
          <w:szCs w:val="24"/>
        </w:rPr>
        <w:t>egislature</w:t>
      </w:r>
      <w:r w:rsidR="008F23C6">
        <w:rPr>
          <w:rFonts w:ascii="Courier New" w:hAnsi="Courier New" w:cs="Courier New"/>
          <w:sz w:val="24"/>
          <w:szCs w:val="24"/>
        </w:rPr>
        <w:t>.</w:t>
      </w:r>
      <w:r w:rsidR="00A27509">
        <w:rPr>
          <w:rFonts w:ascii="Courier New" w:hAnsi="Courier New" w:cs="Courier New"/>
          <w:sz w:val="24"/>
          <w:szCs w:val="24"/>
        </w:rPr>
        <w:t xml:space="preserve"> </w:t>
      </w:r>
      <w:r w:rsidR="008F23C6">
        <w:rPr>
          <w:rFonts w:ascii="Courier New" w:hAnsi="Courier New" w:cs="Courier New"/>
          <w:sz w:val="24"/>
          <w:szCs w:val="24"/>
        </w:rPr>
        <w:t xml:space="preserve"> Mr. Solley agreed the MFH regs should not be too complicated, but saw the 10% Affordable requirement could prevent the Town from falling farther behind the state’s 10% goal.</w:t>
      </w:r>
      <w:r w:rsidR="00FC5BBE">
        <w:rPr>
          <w:rFonts w:ascii="Courier New" w:hAnsi="Courier New" w:cs="Courier New"/>
          <w:sz w:val="24"/>
          <w:szCs w:val="24"/>
        </w:rPr>
        <w:t xml:space="preserve">  Mr. Andersen noted if Affordable units are built, an administrator would be required. </w:t>
      </w:r>
    </w:p>
    <w:p w:rsidR="00100D80" w:rsidRDefault="00100D80" w:rsidP="00BA5362">
      <w:pPr>
        <w:ind w:right="-576"/>
        <w:rPr>
          <w:rFonts w:ascii="Courier New" w:hAnsi="Courier New" w:cs="Courier New"/>
          <w:sz w:val="24"/>
          <w:szCs w:val="24"/>
        </w:rPr>
      </w:pPr>
      <w:r>
        <w:rPr>
          <w:rFonts w:ascii="Courier New" w:hAnsi="Courier New" w:cs="Courier New"/>
          <w:sz w:val="24"/>
          <w:szCs w:val="24"/>
        </w:rPr>
        <w:t xml:space="preserve">     Mrs. Andersen noted two issues she thought had not yet been addressed; subdivisions and rental units vs ownership.  Saying that condos automatically divide property into ownership, she asked what would stop a landowner from making condo units.  Mrs. Hill noted subdivisions were under the Planning Commission’s jurisdiction.  Mr. Solley noted condos could be rented or owned and if owned, usually the unit was owned, but not the land.  Mr. Andersen stated that if you own a townhouse, you own the land underneath</w:t>
      </w:r>
      <w:r w:rsidR="00FA6E75">
        <w:rPr>
          <w:rFonts w:ascii="Courier New" w:hAnsi="Courier New" w:cs="Courier New"/>
          <w:sz w:val="24"/>
          <w:szCs w:val="24"/>
        </w:rPr>
        <w:t xml:space="preserve">.  She added that </w:t>
      </w:r>
      <w:r w:rsidR="00FA6E75">
        <w:rPr>
          <w:rFonts w:ascii="Courier New" w:hAnsi="Courier New" w:cs="Courier New"/>
          <w:sz w:val="24"/>
          <w:szCs w:val="24"/>
        </w:rPr>
        <w:lastRenderedPageBreak/>
        <w:t>she would like to see provisions for subdivisions to satisfy the needs of the workforce.  Mr. Solley explained that the subdivision of land into building lots for single family dwellings is not included in the MFH regulations.  Mrs. Hill read a portion of proposed Section 13.12.2, which states the MFH regulations provide for both rental apartments and condominium units.</w:t>
      </w:r>
    </w:p>
    <w:p w:rsidR="00FA6E75" w:rsidRDefault="00FA6E75" w:rsidP="00BA5362">
      <w:pPr>
        <w:ind w:right="-576"/>
        <w:rPr>
          <w:rFonts w:ascii="Courier New" w:hAnsi="Courier New" w:cs="Courier New"/>
          <w:sz w:val="24"/>
          <w:szCs w:val="24"/>
        </w:rPr>
      </w:pPr>
      <w:r>
        <w:rPr>
          <w:rFonts w:ascii="Courier New" w:hAnsi="Courier New" w:cs="Courier New"/>
          <w:sz w:val="24"/>
          <w:szCs w:val="24"/>
        </w:rPr>
        <w:t xml:space="preserve">     Mrs. Andersen asked what regulation had permitted the construction of Quarry Ridge</w:t>
      </w:r>
      <w:r w:rsidR="00CA5D4A">
        <w:rPr>
          <w:rFonts w:ascii="Courier New" w:hAnsi="Courier New" w:cs="Courier New"/>
          <w:sz w:val="24"/>
          <w:szCs w:val="24"/>
        </w:rPr>
        <w:t xml:space="preserve"> that she thought was a good example of appropriate MFH</w:t>
      </w:r>
      <w:r>
        <w:rPr>
          <w:rFonts w:ascii="Courier New" w:hAnsi="Courier New" w:cs="Courier New"/>
          <w:sz w:val="24"/>
          <w:szCs w:val="24"/>
        </w:rPr>
        <w:t xml:space="preserve">.  Mr. Solley noted there had previously been a multifamily zone along Rt. 202, which had been deleted after the approval of 210+/- multifamily units in Town. </w:t>
      </w:r>
    </w:p>
    <w:p w:rsidR="00FA6E75" w:rsidRDefault="00FA6E75" w:rsidP="00BA5362">
      <w:pPr>
        <w:ind w:right="-576"/>
        <w:rPr>
          <w:rFonts w:ascii="Courier New" w:hAnsi="Courier New" w:cs="Courier New"/>
          <w:sz w:val="24"/>
          <w:szCs w:val="24"/>
        </w:rPr>
      </w:pPr>
      <w:r>
        <w:rPr>
          <w:rFonts w:ascii="Courier New" w:hAnsi="Courier New" w:cs="Courier New"/>
          <w:sz w:val="24"/>
          <w:szCs w:val="24"/>
        </w:rPr>
        <w:t xml:space="preserve">     Mrs. Andersen </w:t>
      </w:r>
      <w:r w:rsidR="00A27509">
        <w:rPr>
          <w:rFonts w:ascii="Courier New" w:hAnsi="Courier New" w:cs="Courier New"/>
          <w:sz w:val="24"/>
          <w:szCs w:val="24"/>
        </w:rPr>
        <w:t xml:space="preserve">thought special permits were </w:t>
      </w:r>
      <w:r w:rsidR="007C3FCE">
        <w:rPr>
          <w:rFonts w:ascii="Courier New" w:hAnsi="Courier New" w:cs="Courier New"/>
          <w:sz w:val="24"/>
          <w:szCs w:val="24"/>
        </w:rPr>
        <w:t>so</w:t>
      </w:r>
      <w:r w:rsidR="00A27509">
        <w:rPr>
          <w:rFonts w:ascii="Courier New" w:hAnsi="Courier New" w:cs="Courier New"/>
          <w:sz w:val="24"/>
          <w:szCs w:val="24"/>
        </w:rPr>
        <w:t xml:space="preserve"> important </w:t>
      </w:r>
      <w:r w:rsidR="007C3FCE">
        <w:rPr>
          <w:rFonts w:ascii="Courier New" w:hAnsi="Courier New" w:cs="Courier New"/>
          <w:sz w:val="24"/>
          <w:szCs w:val="24"/>
        </w:rPr>
        <w:t>they</w:t>
      </w:r>
      <w:r w:rsidR="00A27509">
        <w:rPr>
          <w:rFonts w:ascii="Courier New" w:hAnsi="Courier New" w:cs="Courier New"/>
          <w:sz w:val="24"/>
          <w:szCs w:val="24"/>
        </w:rPr>
        <w:t xml:space="preserve"> should be required for all MFH so that all issues can be addressed.  She said Zoning must protect the state’s charge for MFH and provide housing opportunities for the workforce and for older residents and that the Commission site plan review process would not do this.</w:t>
      </w:r>
      <w:r>
        <w:rPr>
          <w:rFonts w:ascii="Courier New" w:hAnsi="Courier New" w:cs="Courier New"/>
          <w:sz w:val="24"/>
          <w:szCs w:val="24"/>
        </w:rPr>
        <w:t xml:space="preserve"> </w:t>
      </w:r>
      <w:r w:rsidR="00A27509">
        <w:rPr>
          <w:rFonts w:ascii="Courier New" w:hAnsi="Courier New" w:cs="Courier New"/>
          <w:sz w:val="24"/>
          <w:szCs w:val="24"/>
        </w:rPr>
        <w:t>She also argued that if detached accessory apartments require special permits, in fairness to property owners, all MFH should, too.</w:t>
      </w:r>
      <w:r w:rsidR="00FC5BBE">
        <w:rPr>
          <w:rFonts w:ascii="Courier New" w:hAnsi="Courier New" w:cs="Courier New"/>
          <w:sz w:val="24"/>
          <w:szCs w:val="24"/>
        </w:rPr>
        <w:t xml:space="preserve">  </w:t>
      </w:r>
    </w:p>
    <w:p w:rsidR="00FC5BBE" w:rsidRDefault="00FC5BBE" w:rsidP="00BA5362">
      <w:pPr>
        <w:ind w:right="-576"/>
        <w:rPr>
          <w:rFonts w:ascii="Courier New" w:hAnsi="Courier New" w:cs="Courier New"/>
          <w:sz w:val="24"/>
          <w:szCs w:val="24"/>
        </w:rPr>
      </w:pPr>
      <w:r>
        <w:rPr>
          <w:rFonts w:ascii="Courier New" w:hAnsi="Courier New" w:cs="Courier New"/>
          <w:sz w:val="24"/>
          <w:szCs w:val="24"/>
        </w:rPr>
        <w:t xml:space="preserve">     Mrs. Andersen brought up the issue of equity.  She again said it would not be fair to approve detached accessory apartments by special permit, but allow Commission site plan review for more extensive MFH proposals.  She also said controls were needed to prevent very expensive condo units, which would be contrary to the goal of PA 21-29; another reason to require special permits for all MFH applications.  </w:t>
      </w:r>
      <w:r w:rsidR="003C10CA">
        <w:rPr>
          <w:rFonts w:ascii="Courier New" w:hAnsi="Courier New" w:cs="Courier New"/>
          <w:sz w:val="24"/>
          <w:szCs w:val="24"/>
        </w:rPr>
        <w:t xml:space="preserve">Plus, she said to keep prices down and increase the supply of affordable housing, subdivisions should be included in the MFH regulations.  While PA 21-29 is </w:t>
      </w:r>
      <w:r w:rsidR="007758F9">
        <w:rPr>
          <w:rFonts w:ascii="Courier New" w:hAnsi="Courier New" w:cs="Courier New"/>
          <w:sz w:val="24"/>
          <w:szCs w:val="24"/>
        </w:rPr>
        <w:t xml:space="preserve">most </w:t>
      </w:r>
      <w:r w:rsidR="003C10CA">
        <w:rPr>
          <w:rFonts w:ascii="Courier New" w:hAnsi="Courier New" w:cs="Courier New"/>
          <w:sz w:val="24"/>
          <w:szCs w:val="24"/>
        </w:rPr>
        <w:t xml:space="preserve">concerned with providing for affordable housing units, Mrs. Hill noted it also </w:t>
      </w:r>
      <w:r w:rsidR="007758F9">
        <w:rPr>
          <w:rFonts w:ascii="Courier New" w:hAnsi="Courier New" w:cs="Courier New"/>
          <w:sz w:val="24"/>
          <w:szCs w:val="24"/>
        </w:rPr>
        <w:t>addresses</w:t>
      </w:r>
      <w:r w:rsidR="003C10CA">
        <w:rPr>
          <w:rFonts w:ascii="Courier New" w:hAnsi="Courier New" w:cs="Courier New"/>
          <w:sz w:val="24"/>
          <w:szCs w:val="24"/>
        </w:rPr>
        <w:t xml:space="preserve"> housing diversity, which could be expensive condo units for older wealthy residents who want to downsize.</w:t>
      </w:r>
    </w:p>
    <w:p w:rsidR="006369E0" w:rsidRDefault="006369E0" w:rsidP="00BA5362">
      <w:pPr>
        <w:ind w:right="-576"/>
        <w:rPr>
          <w:rFonts w:ascii="Courier New" w:hAnsi="Courier New" w:cs="Courier New"/>
          <w:sz w:val="24"/>
          <w:szCs w:val="24"/>
        </w:rPr>
      </w:pPr>
      <w:r>
        <w:rPr>
          <w:rFonts w:ascii="Courier New" w:hAnsi="Courier New" w:cs="Courier New"/>
          <w:sz w:val="24"/>
          <w:szCs w:val="24"/>
        </w:rPr>
        <w:t xml:space="preserve">     Mr. Wright noted those who want to supply Affordable Housing can do so per 8-30g.  He thought the current language in Section 13.10 to pre</w:t>
      </w:r>
      <w:r w:rsidR="007758F9">
        <w:rPr>
          <w:rFonts w:ascii="Courier New" w:hAnsi="Courier New" w:cs="Courier New"/>
          <w:sz w:val="24"/>
          <w:szCs w:val="24"/>
        </w:rPr>
        <w:t>v</w:t>
      </w:r>
      <w:r>
        <w:rPr>
          <w:rFonts w:ascii="Courier New" w:hAnsi="Courier New" w:cs="Courier New"/>
          <w:sz w:val="24"/>
          <w:szCs w:val="24"/>
        </w:rPr>
        <w:t xml:space="preserve">ent the conversion of homes built </w:t>
      </w:r>
      <w:r w:rsidR="007758F9">
        <w:rPr>
          <w:rFonts w:ascii="Courier New" w:hAnsi="Courier New" w:cs="Courier New"/>
          <w:sz w:val="24"/>
          <w:szCs w:val="24"/>
        </w:rPr>
        <w:t>after</w:t>
      </w:r>
      <w:r>
        <w:rPr>
          <w:rFonts w:ascii="Courier New" w:hAnsi="Courier New" w:cs="Courier New"/>
          <w:sz w:val="24"/>
          <w:szCs w:val="24"/>
        </w:rPr>
        <w:t xml:space="preserve"> 1950 was a  problem.  Mrs. Hill noted that </w:t>
      </w:r>
      <w:r w:rsidR="005C1299">
        <w:rPr>
          <w:rFonts w:ascii="Courier New" w:hAnsi="Courier New" w:cs="Courier New"/>
          <w:sz w:val="24"/>
          <w:szCs w:val="24"/>
        </w:rPr>
        <w:t xml:space="preserve">the 1950 </w:t>
      </w:r>
      <w:r>
        <w:rPr>
          <w:rFonts w:ascii="Courier New" w:hAnsi="Courier New" w:cs="Courier New"/>
          <w:sz w:val="24"/>
          <w:szCs w:val="24"/>
        </w:rPr>
        <w:t>restriction had been eliminated in draft #6.</w:t>
      </w:r>
    </w:p>
    <w:p w:rsidR="006369E0" w:rsidRDefault="006369E0" w:rsidP="00BA5362">
      <w:pPr>
        <w:ind w:right="-576"/>
        <w:rPr>
          <w:rFonts w:ascii="Courier New" w:hAnsi="Courier New" w:cs="Courier New"/>
          <w:sz w:val="24"/>
          <w:szCs w:val="24"/>
        </w:rPr>
      </w:pPr>
      <w:r>
        <w:rPr>
          <w:rFonts w:ascii="Courier New" w:hAnsi="Courier New" w:cs="Courier New"/>
          <w:sz w:val="24"/>
          <w:szCs w:val="24"/>
        </w:rPr>
        <w:t xml:space="preserve">     Issues still to be resolved wer</w:t>
      </w:r>
      <w:r w:rsidR="006E787A">
        <w:rPr>
          <w:rFonts w:ascii="Courier New" w:hAnsi="Courier New" w:cs="Courier New"/>
          <w:sz w:val="24"/>
          <w:szCs w:val="24"/>
        </w:rPr>
        <w:t>e considered:</w:t>
      </w:r>
    </w:p>
    <w:p w:rsidR="00F96D8A" w:rsidRDefault="006E787A" w:rsidP="00F96D8A">
      <w:pPr>
        <w:ind w:right="-576"/>
        <w:rPr>
          <w:rFonts w:ascii="Courier New" w:hAnsi="Courier New" w:cs="Courier New"/>
          <w:sz w:val="24"/>
          <w:szCs w:val="24"/>
        </w:rPr>
      </w:pPr>
      <w:r>
        <w:rPr>
          <w:rFonts w:ascii="Courier New" w:hAnsi="Courier New" w:cs="Courier New"/>
          <w:sz w:val="24"/>
          <w:szCs w:val="24"/>
        </w:rPr>
        <w:t xml:space="preserve">13.12.11: </w:t>
      </w:r>
      <w:r w:rsidR="006369E0">
        <w:rPr>
          <w:rFonts w:ascii="Courier New" w:hAnsi="Courier New" w:cs="Courier New"/>
          <w:sz w:val="24"/>
          <w:szCs w:val="24"/>
        </w:rPr>
        <w:t xml:space="preserve">100 ft. </w:t>
      </w:r>
      <w:r>
        <w:rPr>
          <w:rFonts w:ascii="Courier New" w:hAnsi="Courier New" w:cs="Courier New"/>
          <w:sz w:val="24"/>
          <w:szCs w:val="24"/>
        </w:rPr>
        <w:t xml:space="preserve">front yard </w:t>
      </w:r>
      <w:r w:rsidR="006369E0">
        <w:rPr>
          <w:rFonts w:ascii="Courier New" w:hAnsi="Courier New" w:cs="Courier New"/>
          <w:sz w:val="24"/>
          <w:szCs w:val="24"/>
        </w:rPr>
        <w:t>setback requirement</w:t>
      </w:r>
      <w:r>
        <w:rPr>
          <w:rFonts w:ascii="Courier New" w:hAnsi="Courier New" w:cs="Courier New"/>
          <w:sz w:val="24"/>
          <w:szCs w:val="24"/>
        </w:rPr>
        <w:t xml:space="preserve"> for the R-1 District</w:t>
      </w:r>
      <w:r w:rsidR="006369E0">
        <w:rPr>
          <w:rFonts w:ascii="Courier New" w:hAnsi="Courier New" w:cs="Courier New"/>
          <w:sz w:val="24"/>
          <w:szCs w:val="24"/>
        </w:rPr>
        <w:t xml:space="preserve">: </w:t>
      </w:r>
      <w:r>
        <w:rPr>
          <w:rFonts w:ascii="Courier New" w:hAnsi="Courier New" w:cs="Courier New"/>
          <w:sz w:val="24"/>
          <w:szCs w:val="24"/>
        </w:rPr>
        <w:t xml:space="preserve"> </w:t>
      </w:r>
      <w:r w:rsidR="00E51A54">
        <w:rPr>
          <w:rFonts w:ascii="Courier New" w:hAnsi="Courier New" w:cs="Courier New"/>
          <w:sz w:val="24"/>
          <w:szCs w:val="24"/>
        </w:rPr>
        <w:t xml:space="preserve">Mr. Solley noted existing MFH projects such as the Roxbury Senior Housing and Quarry Ridge are adequately buffered from the road with setbacks larger than 100 ft. and said he favored </w:t>
      </w:r>
      <w:r w:rsidR="00E51A54">
        <w:rPr>
          <w:rFonts w:ascii="Courier New" w:hAnsi="Courier New" w:cs="Courier New"/>
          <w:sz w:val="24"/>
          <w:szCs w:val="24"/>
        </w:rPr>
        <w:lastRenderedPageBreak/>
        <w:t>retaining this requirement.  He noted the planting plan within the setback was an important factor.  It was noted MFH proposed within existing buildings was exempt from the 100 ft. setback requirement.</w:t>
      </w:r>
      <w:r w:rsidR="00F96D8A">
        <w:rPr>
          <w:rFonts w:ascii="Courier New" w:hAnsi="Courier New" w:cs="Courier New"/>
          <w:sz w:val="24"/>
          <w:szCs w:val="24"/>
        </w:rPr>
        <w:t xml:space="preserve">  Setbacks were generally discussed but no changes were proposed.</w:t>
      </w:r>
    </w:p>
    <w:p w:rsidR="00F96D8A" w:rsidRDefault="00F96D8A" w:rsidP="00F96D8A">
      <w:pPr>
        <w:ind w:right="-576"/>
        <w:rPr>
          <w:rFonts w:ascii="Courier New" w:hAnsi="Courier New" w:cs="Courier New"/>
          <w:sz w:val="24"/>
          <w:szCs w:val="24"/>
        </w:rPr>
      </w:pPr>
      <w:r>
        <w:rPr>
          <w:rFonts w:ascii="Courier New" w:hAnsi="Courier New" w:cs="Courier New"/>
          <w:sz w:val="24"/>
          <w:szCs w:val="24"/>
        </w:rPr>
        <w:t>13.12.10.B and 13.12.11.B: Maximum lot coverage:  No dec</w:t>
      </w:r>
      <w:r w:rsidR="00B64FC3">
        <w:rPr>
          <w:rFonts w:ascii="Courier New" w:hAnsi="Courier New" w:cs="Courier New"/>
          <w:sz w:val="24"/>
          <w:szCs w:val="24"/>
        </w:rPr>
        <w:t>isi</w:t>
      </w:r>
      <w:r>
        <w:rPr>
          <w:rFonts w:ascii="Courier New" w:hAnsi="Courier New" w:cs="Courier New"/>
          <w:sz w:val="24"/>
          <w:szCs w:val="24"/>
        </w:rPr>
        <w:t>ons were made regarding lot coverage.</w:t>
      </w:r>
    </w:p>
    <w:p w:rsidR="00B64FC3" w:rsidRDefault="00F96D8A" w:rsidP="00F96D8A">
      <w:pPr>
        <w:ind w:right="-576"/>
        <w:rPr>
          <w:rFonts w:ascii="Courier New" w:hAnsi="Courier New" w:cs="Courier New"/>
          <w:sz w:val="24"/>
          <w:szCs w:val="24"/>
        </w:rPr>
      </w:pPr>
      <w:r>
        <w:rPr>
          <w:rFonts w:ascii="Courier New" w:hAnsi="Courier New" w:cs="Courier New"/>
          <w:sz w:val="24"/>
          <w:szCs w:val="24"/>
        </w:rPr>
        <w:t xml:space="preserve">13.12.10.C and 13.12.11.C: Maximum density permitted:  It was noted that based on the provisions of </w:t>
      </w:r>
      <w:r w:rsidR="00B64FC3">
        <w:rPr>
          <w:rFonts w:ascii="Courier New" w:hAnsi="Courier New" w:cs="Courier New"/>
          <w:sz w:val="24"/>
          <w:szCs w:val="24"/>
          <w:u w:val="single"/>
        </w:rPr>
        <w:t xml:space="preserve">Section 11, soil based zoning, </w:t>
      </w:r>
      <w:r>
        <w:rPr>
          <w:rFonts w:ascii="Courier New" w:hAnsi="Courier New" w:cs="Courier New"/>
          <w:sz w:val="24"/>
          <w:szCs w:val="24"/>
        </w:rPr>
        <w:t>draft #6 proposed a multiplier of 6 in the business districts and 3 in the residential districts.</w:t>
      </w:r>
      <w:r w:rsidR="00E51A54">
        <w:rPr>
          <w:rFonts w:ascii="Courier New" w:hAnsi="Courier New" w:cs="Courier New"/>
          <w:sz w:val="24"/>
          <w:szCs w:val="24"/>
        </w:rPr>
        <w:t xml:space="preserve"> </w:t>
      </w:r>
      <w:r w:rsidR="00B64FC3">
        <w:rPr>
          <w:rFonts w:ascii="Courier New" w:hAnsi="Courier New" w:cs="Courier New"/>
          <w:sz w:val="24"/>
          <w:szCs w:val="24"/>
        </w:rPr>
        <w:t xml:space="preserve"> Mr. Solley noted the multifamily zone that had existed in the 1980’s had used a multiplier of 3.  Multipliers of 6 and 3 were agreed upon.</w:t>
      </w:r>
    </w:p>
    <w:p w:rsidR="00612A6F" w:rsidRDefault="00B64FC3" w:rsidP="00F96D8A">
      <w:pPr>
        <w:ind w:right="-576"/>
        <w:rPr>
          <w:rFonts w:ascii="Courier New" w:hAnsi="Courier New" w:cs="Courier New"/>
          <w:sz w:val="24"/>
          <w:szCs w:val="24"/>
        </w:rPr>
      </w:pPr>
      <w:r>
        <w:rPr>
          <w:rFonts w:ascii="Courier New" w:hAnsi="Courier New" w:cs="Courier New"/>
          <w:sz w:val="24"/>
          <w:szCs w:val="24"/>
        </w:rPr>
        <w:t xml:space="preserve">     The question of whether to allow some MFH applications</w:t>
      </w:r>
      <w:r w:rsidR="00E51A54">
        <w:rPr>
          <w:rFonts w:ascii="Courier New" w:hAnsi="Courier New" w:cs="Courier New"/>
          <w:sz w:val="24"/>
          <w:szCs w:val="24"/>
        </w:rPr>
        <w:t xml:space="preserve"> </w:t>
      </w:r>
      <w:r>
        <w:rPr>
          <w:rFonts w:ascii="Courier New" w:hAnsi="Courier New" w:cs="Courier New"/>
          <w:sz w:val="24"/>
          <w:szCs w:val="24"/>
        </w:rPr>
        <w:t>by right with a site plan review by the Commission required or to require special permits for all MFH applications was discussed again.  Mr. Solley reviewed the</w:t>
      </w:r>
      <w:r w:rsidR="00612A6F">
        <w:rPr>
          <w:rFonts w:ascii="Courier New" w:hAnsi="Courier New" w:cs="Courier New"/>
          <w:sz w:val="24"/>
          <w:szCs w:val="24"/>
        </w:rPr>
        <w:t xml:space="preserve"> circumstances per Section 13.12.4 when a MFH application would be by right </w:t>
      </w:r>
      <w:r w:rsidR="0075453E">
        <w:rPr>
          <w:rFonts w:ascii="Courier New" w:hAnsi="Courier New" w:cs="Courier New"/>
          <w:sz w:val="24"/>
          <w:szCs w:val="24"/>
        </w:rPr>
        <w:t>with</w:t>
      </w:r>
      <w:r w:rsidR="00612A6F">
        <w:rPr>
          <w:rFonts w:ascii="Courier New" w:hAnsi="Courier New" w:cs="Courier New"/>
          <w:sz w:val="24"/>
          <w:szCs w:val="24"/>
        </w:rPr>
        <w:t xml:space="preserve"> site plan review by the Commission required.  He noted that the Commission had the discretion to schedule a public hearing for a by right MFH project when it thought it was appropriate.  The compromise language in draft #6, which stated the Commission “shall” receive public comment for by right MFH applications was noted.</w:t>
      </w:r>
    </w:p>
    <w:p w:rsidR="0047757F" w:rsidRDefault="00612A6F" w:rsidP="00F96D8A">
      <w:pPr>
        <w:ind w:right="-576"/>
        <w:rPr>
          <w:rFonts w:ascii="Courier New" w:hAnsi="Courier New" w:cs="Courier New"/>
          <w:sz w:val="24"/>
          <w:szCs w:val="24"/>
        </w:rPr>
      </w:pPr>
      <w:r>
        <w:rPr>
          <w:rFonts w:ascii="Courier New" w:hAnsi="Courier New" w:cs="Courier New"/>
          <w:sz w:val="24"/>
          <w:szCs w:val="24"/>
        </w:rPr>
        <w:t xml:space="preserve">     Mr. Solomon </w:t>
      </w:r>
      <w:r w:rsidR="0079480A">
        <w:rPr>
          <w:rFonts w:ascii="Courier New" w:hAnsi="Courier New" w:cs="Courier New"/>
          <w:sz w:val="24"/>
          <w:szCs w:val="24"/>
        </w:rPr>
        <w:t xml:space="preserve">stated </w:t>
      </w:r>
      <w:r>
        <w:rPr>
          <w:rFonts w:ascii="Courier New" w:hAnsi="Courier New" w:cs="Courier New"/>
          <w:sz w:val="24"/>
          <w:szCs w:val="24"/>
        </w:rPr>
        <w:t xml:space="preserve">that a limitation on </w:t>
      </w:r>
      <w:r w:rsidR="006707AF">
        <w:rPr>
          <w:rFonts w:ascii="Courier New" w:hAnsi="Courier New" w:cs="Courier New"/>
          <w:sz w:val="24"/>
          <w:szCs w:val="24"/>
        </w:rPr>
        <w:t>building</w:t>
      </w:r>
      <w:r>
        <w:rPr>
          <w:rFonts w:ascii="Courier New" w:hAnsi="Courier New" w:cs="Courier New"/>
          <w:sz w:val="24"/>
          <w:szCs w:val="24"/>
        </w:rPr>
        <w:t xml:space="preserve"> size </w:t>
      </w:r>
      <w:r w:rsidR="006707AF">
        <w:rPr>
          <w:rFonts w:ascii="Courier New" w:hAnsi="Courier New" w:cs="Courier New"/>
          <w:sz w:val="24"/>
          <w:szCs w:val="24"/>
        </w:rPr>
        <w:t>in</w:t>
      </w:r>
      <w:r>
        <w:rPr>
          <w:rFonts w:ascii="Courier New" w:hAnsi="Courier New" w:cs="Courier New"/>
          <w:sz w:val="24"/>
          <w:szCs w:val="24"/>
        </w:rPr>
        <w:t xml:space="preserve"> MFH projects was needed.</w:t>
      </w:r>
      <w:r w:rsidR="00E51A54">
        <w:rPr>
          <w:rFonts w:ascii="Courier New" w:hAnsi="Courier New" w:cs="Courier New"/>
          <w:sz w:val="24"/>
          <w:szCs w:val="24"/>
        </w:rPr>
        <w:t xml:space="preserve"> </w:t>
      </w:r>
      <w:r>
        <w:rPr>
          <w:rFonts w:ascii="Courier New" w:hAnsi="Courier New" w:cs="Courier New"/>
          <w:sz w:val="24"/>
          <w:szCs w:val="24"/>
        </w:rPr>
        <w:t xml:space="preserve"> </w:t>
      </w:r>
      <w:r w:rsidR="0026236D">
        <w:rPr>
          <w:rFonts w:ascii="Courier New" w:hAnsi="Courier New" w:cs="Courier New"/>
          <w:sz w:val="24"/>
          <w:szCs w:val="24"/>
        </w:rPr>
        <w:t xml:space="preserve">He did not think four 8000 sq. ft. units in a single building would be appropriate.  </w:t>
      </w:r>
      <w:r>
        <w:rPr>
          <w:rFonts w:ascii="Courier New" w:hAnsi="Courier New" w:cs="Courier New"/>
          <w:sz w:val="24"/>
          <w:szCs w:val="24"/>
        </w:rPr>
        <w:t>He stated the purpose of PA 21-29 was not to allow large luxury condos that don’t go through the special permit process and therefore, he stressed that a stringent building size limitation should be set</w:t>
      </w:r>
      <w:r w:rsidR="0026236D">
        <w:rPr>
          <w:rFonts w:ascii="Courier New" w:hAnsi="Courier New" w:cs="Courier New"/>
          <w:sz w:val="24"/>
          <w:szCs w:val="24"/>
        </w:rPr>
        <w:t>, especially</w:t>
      </w:r>
      <w:r>
        <w:rPr>
          <w:rFonts w:ascii="Courier New" w:hAnsi="Courier New" w:cs="Courier New"/>
          <w:sz w:val="24"/>
          <w:szCs w:val="24"/>
        </w:rPr>
        <w:t xml:space="preserve"> for by right applications.  Mrs. Anderson </w:t>
      </w:r>
      <w:r w:rsidR="0026236D">
        <w:rPr>
          <w:rFonts w:ascii="Courier New" w:hAnsi="Courier New" w:cs="Courier New"/>
          <w:sz w:val="24"/>
          <w:szCs w:val="24"/>
        </w:rPr>
        <w:t>said this was an example of why special permits should be required for all MFH applications; that the appropriateness of the project in the neighborhood must be considered and neighborhood residents should be involved in the review process.</w:t>
      </w:r>
      <w:r w:rsidR="006369E0">
        <w:rPr>
          <w:rFonts w:ascii="Courier New" w:hAnsi="Courier New" w:cs="Courier New"/>
          <w:sz w:val="24"/>
          <w:szCs w:val="24"/>
        </w:rPr>
        <w:t xml:space="preserve"> </w:t>
      </w:r>
      <w:r w:rsidR="0026236D">
        <w:rPr>
          <w:rFonts w:ascii="Courier New" w:hAnsi="Courier New" w:cs="Courier New"/>
          <w:sz w:val="24"/>
          <w:szCs w:val="24"/>
        </w:rPr>
        <w:t xml:space="preserve"> She noted the special permit notification requirements would alert property owners about applications in their </w:t>
      </w:r>
      <w:r w:rsidR="006707AF">
        <w:rPr>
          <w:rFonts w:ascii="Courier New" w:hAnsi="Courier New" w:cs="Courier New"/>
          <w:sz w:val="24"/>
          <w:szCs w:val="24"/>
        </w:rPr>
        <w:t>area</w:t>
      </w:r>
      <w:r w:rsidR="0026236D">
        <w:rPr>
          <w:rFonts w:ascii="Courier New" w:hAnsi="Courier New" w:cs="Courier New"/>
          <w:sz w:val="24"/>
          <w:szCs w:val="24"/>
        </w:rPr>
        <w:t>.  Mr. Charles reviewed the size of the units in Bee Brook and Quarry Ridge. Mr. Solley favored leaving the size of proposed units up to the developer.  Mr. Charles brought up the issue of comparability, saying the state had not intended to allow many 3000 sq. ft. units and one 8000 sq. ft. unit within the same building.</w:t>
      </w:r>
      <w:r w:rsidR="0047757F">
        <w:rPr>
          <w:rFonts w:ascii="Courier New" w:hAnsi="Courier New" w:cs="Courier New"/>
          <w:sz w:val="24"/>
          <w:szCs w:val="24"/>
        </w:rPr>
        <w:t xml:space="preserve">  Mrs. Hill did not think PA 21-29 included a </w:t>
      </w:r>
      <w:r w:rsidR="009E78E7">
        <w:rPr>
          <w:rFonts w:ascii="Courier New" w:hAnsi="Courier New" w:cs="Courier New"/>
          <w:sz w:val="24"/>
          <w:szCs w:val="24"/>
        </w:rPr>
        <w:t xml:space="preserve">comparability </w:t>
      </w:r>
      <w:r w:rsidR="0047757F">
        <w:rPr>
          <w:rFonts w:ascii="Courier New" w:hAnsi="Courier New" w:cs="Courier New"/>
          <w:sz w:val="24"/>
          <w:szCs w:val="24"/>
        </w:rPr>
        <w:t>requirement.</w:t>
      </w:r>
    </w:p>
    <w:p w:rsidR="0047757F" w:rsidRDefault="0047757F" w:rsidP="00F96D8A">
      <w:pPr>
        <w:ind w:right="-576"/>
        <w:rPr>
          <w:rFonts w:ascii="Courier New" w:hAnsi="Courier New" w:cs="Courier New"/>
          <w:sz w:val="24"/>
          <w:szCs w:val="24"/>
        </w:rPr>
      </w:pPr>
      <w:r>
        <w:rPr>
          <w:rFonts w:ascii="Courier New" w:hAnsi="Courier New" w:cs="Courier New"/>
          <w:sz w:val="24"/>
          <w:szCs w:val="24"/>
        </w:rPr>
        <w:lastRenderedPageBreak/>
        <w:t xml:space="preserve">     Mr. Solley explained the Zoning Commission’s duty is to provide for MFH so a developer does not have to go to court to build this type of housing</w:t>
      </w:r>
      <w:r w:rsidR="003A2825">
        <w:rPr>
          <w:rFonts w:ascii="Courier New" w:hAnsi="Courier New" w:cs="Courier New"/>
          <w:sz w:val="24"/>
          <w:szCs w:val="24"/>
        </w:rPr>
        <w:t>, adding h</w:t>
      </w:r>
      <w:r>
        <w:rPr>
          <w:rFonts w:ascii="Courier New" w:hAnsi="Courier New" w:cs="Courier New"/>
          <w:sz w:val="24"/>
          <w:szCs w:val="24"/>
        </w:rPr>
        <w:t>ow affordable the MFH will be was not specified in PA 21-29, but considering Washington, whatever is built won’t be affordable for most people.  Mr. Charles countered that he had understood the goal of PA 21-29 was to create affordable and “missing middle” housing.</w:t>
      </w:r>
    </w:p>
    <w:p w:rsidR="0047757F" w:rsidRDefault="0047757F" w:rsidP="00F96D8A">
      <w:pPr>
        <w:ind w:right="-576"/>
        <w:rPr>
          <w:rFonts w:ascii="Courier New" w:hAnsi="Courier New" w:cs="Courier New"/>
          <w:sz w:val="24"/>
          <w:szCs w:val="24"/>
        </w:rPr>
      </w:pPr>
      <w:r>
        <w:rPr>
          <w:rFonts w:ascii="Courier New" w:hAnsi="Courier New" w:cs="Courier New"/>
          <w:sz w:val="24"/>
          <w:szCs w:val="24"/>
        </w:rPr>
        <w:t xml:space="preserve">     Mr. Solomon again stated that building size has an impact on the neighborhood and so by right MFH projects should not include huge buildings.  He noted he was a strong advocate for neighbors’ rights.  Mrs. Andersen again spoke in favor of special permits for all MFH to protect the Town.</w:t>
      </w:r>
    </w:p>
    <w:p w:rsidR="006369E0" w:rsidRDefault="0047757F" w:rsidP="00F96D8A">
      <w:pPr>
        <w:ind w:right="-576"/>
        <w:rPr>
          <w:rFonts w:ascii="Courier New" w:hAnsi="Courier New" w:cs="Courier New"/>
          <w:sz w:val="24"/>
          <w:szCs w:val="24"/>
        </w:rPr>
      </w:pPr>
      <w:r>
        <w:rPr>
          <w:rFonts w:ascii="Courier New" w:hAnsi="Courier New" w:cs="Courier New"/>
          <w:sz w:val="24"/>
          <w:szCs w:val="24"/>
        </w:rPr>
        <w:t xml:space="preserve">     Mrs. Andersen </w:t>
      </w:r>
      <w:r w:rsidR="00AB2529">
        <w:rPr>
          <w:rFonts w:ascii="Courier New" w:hAnsi="Courier New" w:cs="Courier New"/>
          <w:sz w:val="24"/>
          <w:szCs w:val="24"/>
        </w:rPr>
        <w:t xml:space="preserve">asked why </w:t>
      </w:r>
      <w:r w:rsidR="003A2825">
        <w:rPr>
          <w:rFonts w:ascii="Courier New" w:hAnsi="Courier New" w:cs="Courier New"/>
          <w:sz w:val="24"/>
          <w:szCs w:val="24"/>
        </w:rPr>
        <w:t>Zoning wasn</w:t>
      </w:r>
      <w:r w:rsidR="00AB2529">
        <w:rPr>
          <w:rFonts w:ascii="Courier New" w:hAnsi="Courier New" w:cs="Courier New"/>
          <w:sz w:val="24"/>
          <w:szCs w:val="24"/>
        </w:rPr>
        <w:t>’t allowing subdivisions.  Mr. Solley noted subdivisions had been allowed in Town since 1955.</w:t>
      </w:r>
      <w:r w:rsidR="0026236D">
        <w:rPr>
          <w:rFonts w:ascii="Courier New" w:hAnsi="Courier New" w:cs="Courier New"/>
          <w:sz w:val="24"/>
          <w:szCs w:val="24"/>
        </w:rPr>
        <w:t xml:space="preserve"> </w:t>
      </w:r>
      <w:r w:rsidR="00AB2529">
        <w:rPr>
          <w:rFonts w:ascii="Courier New" w:hAnsi="Courier New" w:cs="Courier New"/>
          <w:sz w:val="24"/>
          <w:szCs w:val="24"/>
        </w:rPr>
        <w:t xml:space="preserve"> Mrs. Andersen said the Commission was doing nothing to prevent the construction of $3,000,000 houses in favor of $300,000 single family dwellings.</w:t>
      </w:r>
    </w:p>
    <w:p w:rsidR="00AB2529" w:rsidRDefault="00AB2529" w:rsidP="00F96D8A">
      <w:pPr>
        <w:ind w:right="-576"/>
        <w:rPr>
          <w:rFonts w:ascii="Courier New" w:hAnsi="Courier New" w:cs="Courier New"/>
          <w:sz w:val="24"/>
          <w:szCs w:val="24"/>
        </w:rPr>
      </w:pPr>
      <w:r>
        <w:rPr>
          <w:rFonts w:ascii="Courier New" w:hAnsi="Courier New" w:cs="Courier New"/>
          <w:sz w:val="24"/>
          <w:szCs w:val="24"/>
        </w:rPr>
        <w:t xml:space="preserve">     Mr. Solomon said </w:t>
      </w:r>
      <w:r w:rsidR="003A2825">
        <w:rPr>
          <w:rFonts w:ascii="Courier New" w:hAnsi="Courier New" w:cs="Courier New"/>
          <w:sz w:val="24"/>
          <w:szCs w:val="24"/>
        </w:rPr>
        <w:t xml:space="preserve">building </w:t>
      </w:r>
      <w:r>
        <w:rPr>
          <w:rFonts w:ascii="Courier New" w:hAnsi="Courier New" w:cs="Courier New"/>
          <w:sz w:val="24"/>
          <w:szCs w:val="24"/>
        </w:rPr>
        <w:t>size limitation impacts affordability.  He said neighborhoods had to be respected and added that he did not trust developers to do so.</w:t>
      </w:r>
    </w:p>
    <w:p w:rsidR="0051784A" w:rsidRDefault="00AB2529" w:rsidP="00F96D8A">
      <w:pPr>
        <w:ind w:right="-576"/>
        <w:rPr>
          <w:rFonts w:ascii="Courier New" w:hAnsi="Courier New" w:cs="Courier New"/>
          <w:sz w:val="24"/>
          <w:szCs w:val="24"/>
        </w:rPr>
      </w:pPr>
      <w:r>
        <w:rPr>
          <w:rFonts w:ascii="Courier New" w:hAnsi="Courier New" w:cs="Courier New"/>
          <w:sz w:val="24"/>
          <w:szCs w:val="24"/>
        </w:rPr>
        <w:t xml:space="preserve">     </w:t>
      </w:r>
      <w:r w:rsidR="00940F24">
        <w:rPr>
          <w:rFonts w:ascii="Courier New" w:hAnsi="Courier New" w:cs="Courier New"/>
          <w:sz w:val="24"/>
          <w:szCs w:val="24"/>
        </w:rPr>
        <w:t>Having already heard from Mrs. Andersen, e</w:t>
      </w:r>
      <w:r>
        <w:rPr>
          <w:rFonts w:ascii="Courier New" w:hAnsi="Courier New" w:cs="Courier New"/>
          <w:sz w:val="24"/>
          <w:szCs w:val="24"/>
        </w:rPr>
        <w:t>ach subcommittee member gave his/her opinion regarding site plan review by the Commission for by right MFH vs special permits for all MFH</w:t>
      </w:r>
      <w:r w:rsidR="0000641E">
        <w:rPr>
          <w:rFonts w:ascii="Courier New" w:hAnsi="Courier New" w:cs="Courier New"/>
          <w:sz w:val="24"/>
          <w:szCs w:val="24"/>
        </w:rPr>
        <w:t xml:space="preserve">:   (Mr. Charles and Mr. Solomon, who do not serve on the subcommittee expressed their opinions that the special permit process is safer, you can’t trust that developers will adhere to Town norms, </w:t>
      </w:r>
      <w:r w:rsidR="00940F24">
        <w:rPr>
          <w:rFonts w:ascii="Courier New" w:hAnsi="Courier New" w:cs="Courier New"/>
          <w:sz w:val="24"/>
          <w:szCs w:val="24"/>
        </w:rPr>
        <w:t>and that limitations on number of stories and sq. footage should be required.)</w:t>
      </w:r>
      <w:r w:rsidR="0000641E">
        <w:rPr>
          <w:rFonts w:ascii="Courier New" w:hAnsi="Courier New" w:cs="Courier New"/>
          <w:sz w:val="24"/>
          <w:szCs w:val="24"/>
        </w:rPr>
        <w:t xml:space="preserve">                                                              Mrs. Gorra:  She said she had been against special permits for all MFH, but upon hearing Mrs. Andersen’s points, she now </w:t>
      </w:r>
      <w:r w:rsidR="003A2825">
        <w:rPr>
          <w:rFonts w:ascii="Courier New" w:hAnsi="Courier New" w:cs="Courier New"/>
          <w:sz w:val="24"/>
          <w:szCs w:val="24"/>
        </w:rPr>
        <w:t>thought it might sometimes be appropriate.</w:t>
      </w:r>
      <w:r w:rsidR="0000641E">
        <w:rPr>
          <w:rFonts w:ascii="Courier New" w:hAnsi="Courier New" w:cs="Courier New"/>
          <w:sz w:val="24"/>
          <w:szCs w:val="24"/>
        </w:rPr>
        <w:t xml:space="preserve">       </w:t>
      </w:r>
      <w:r w:rsidR="003A2825">
        <w:rPr>
          <w:rFonts w:ascii="Courier New" w:hAnsi="Courier New" w:cs="Courier New"/>
          <w:sz w:val="24"/>
          <w:szCs w:val="24"/>
        </w:rPr>
        <w:t xml:space="preserve">                            </w:t>
      </w:r>
      <w:r w:rsidR="0000641E">
        <w:rPr>
          <w:rFonts w:ascii="Courier New" w:hAnsi="Courier New" w:cs="Courier New"/>
          <w:sz w:val="24"/>
          <w:szCs w:val="24"/>
        </w:rPr>
        <w:t xml:space="preserve">Mr. </w:t>
      </w:r>
      <w:proofErr w:type="spellStart"/>
      <w:r w:rsidR="0000641E">
        <w:rPr>
          <w:rFonts w:ascii="Courier New" w:hAnsi="Courier New" w:cs="Courier New"/>
          <w:sz w:val="24"/>
          <w:szCs w:val="24"/>
        </w:rPr>
        <w:t>Woodroofe</w:t>
      </w:r>
      <w:proofErr w:type="spellEnd"/>
      <w:r w:rsidR="0000641E">
        <w:rPr>
          <w:rFonts w:ascii="Courier New" w:hAnsi="Courier New" w:cs="Courier New"/>
          <w:sz w:val="24"/>
          <w:szCs w:val="24"/>
        </w:rPr>
        <w:t xml:space="preserve">:  He still supported site plan review by the Commission for by right MFH, noting that this was in keeping with the scheme of Washington’s government.                                     Mr. Wright:  He noted there was tasteful large construction existing in Town so this was a tough call. </w:t>
      </w:r>
      <w:r w:rsidR="0051784A">
        <w:rPr>
          <w:rFonts w:ascii="Courier New" w:hAnsi="Courier New" w:cs="Courier New"/>
          <w:sz w:val="24"/>
          <w:szCs w:val="24"/>
        </w:rPr>
        <w:t xml:space="preserve"> Regarding the conversion of dwellings, he did not think this would be cost effective unless at least three units resulted.</w:t>
      </w:r>
      <w:r w:rsidR="0000641E">
        <w:rPr>
          <w:rFonts w:ascii="Courier New" w:hAnsi="Courier New" w:cs="Courier New"/>
          <w:sz w:val="24"/>
          <w:szCs w:val="24"/>
        </w:rPr>
        <w:t xml:space="preserve">                                        Mr. Solley:  He noted that Atty. Zizka found the court looks more favorably on by right MFH, but the special permit process had served Washington well. </w:t>
      </w:r>
      <w:r w:rsidR="00940F24">
        <w:rPr>
          <w:rFonts w:ascii="Courier New" w:hAnsi="Courier New" w:cs="Courier New"/>
          <w:sz w:val="24"/>
          <w:szCs w:val="24"/>
        </w:rPr>
        <w:t xml:space="preserve">                                                         Mrs. Hill:  She supported designating so</w:t>
      </w:r>
      <w:r w:rsidR="003A2825">
        <w:rPr>
          <w:rFonts w:ascii="Courier New" w:hAnsi="Courier New" w:cs="Courier New"/>
          <w:sz w:val="24"/>
          <w:szCs w:val="24"/>
        </w:rPr>
        <w:t>m</w:t>
      </w:r>
      <w:r w:rsidR="00940F24">
        <w:rPr>
          <w:rFonts w:ascii="Courier New" w:hAnsi="Courier New" w:cs="Courier New"/>
          <w:sz w:val="24"/>
          <w:szCs w:val="24"/>
        </w:rPr>
        <w:t xml:space="preserve">e smaller MFH developments </w:t>
      </w:r>
      <w:r w:rsidR="00940F24">
        <w:rPr>
          <w:rFonts w:ascii="Courier New" w:hAnsi="Courier New" w:cs="Courier New"/>
          <w:sz w:val="24"/>
          <w:szCs w:val="24"/>
        </w:rPr>
        <w:lastRenderedPageBreak/>
        <w:t>by right, noted there were controlling standards proposed such as a preliminary discussion</w:t>
      </w:r>
      <w:r w:rsidR="0000641E">
        <w:rPr>
          <w:rFonts w:ascii="Courier New" w:hAnsi="Courier New" w:cs="Courier New"/>
          <w:sz w:val="24"/>
          <w:szCs w:val="24"/>
        </w:rPr>
        <w:t xml:space="preserve"> </w:t>
      </w:r>
      <w:r w:rsidR="00940F24">
        <w:rPr>
          <w:rFonts w:ascii="Courier New" w:hAnsi="Courier New" w:cs="Courier New"/>
          <w:sz w:val="24"/>
          <w:szCs w:val="24"/>
        </w:rPr>
        <w:t xml:space="preserve">requirement for all MFH, there were many design, landscaping, and development standards that apply to all MFH whether by right or by special permit, and that in the hope that smaller scale MFH of a suitable scale for Washington would be proposed and to encourage families to </w:t>
      </w:r>
      <w:r w:rsidR="0051784A">
        <w:rPr>
          <w:rFonts w:ascii="Courier New" w:hAnsi="Courier New" w:cs="Courier New"/>
          <w:sz w:val="24"/>
          <w:szCs w:val="24"/>
        </w:rPr>
        <w:t>use the MFH regs</w:t>
      </w:r>
      <w:r w:rsidR="00940F24">
        <w:rPr>
          <w:rFonts w:ascii="Courier New" w:hAnsi="Courier New" w:cs="Courier New"/>
          <w:sz w:val="24"/>
          <w:szCs w:val="24"/>
        </w:rPr>
        <w:t xml:space="preserve">, she favored site plan review by the Commission so the process would not be so overwhelming for the smaller MFH projects </w:t>
      </w:r>
      <w:r w:rsidR="00DE6CC4">
        <w:rPr>
          <w:rFonts w:ascii="Courier New" w:hAnsi="Courier New" w:cs="Courier New"/>
          <w:sz w:val="24"/>
          <w:szCs w:val="24"/>
        </w:rPr>
        <w:t>specified</w:t>
      </w:r>
      <w:r w:rsidR="00940F24">
        <w:rPr>
          <w:rFonts w:ascii="Courier New" w:hAnsi="Courier New" w:cs="Courier New"/>
          <w:sz w:val="24"/>
          <w:szCs w:val="24"/>
        </w:rPr>
        <w:t xml:space="preserve"> in draft #6.</w:t>
      </w:r>
      <w:r w:rsidR="0000641E">
        <w:rPr>
          <w:rFonts w:ascii="Courier New" w:hAnsi="Courier New" w:cs="Courier New"/>
          <w:sz w:val="24"/>
          <w:szCs w:val="24"/>
        </w:rPr>
        <w:t xml:space="preserve"> </w:t>
      </w:r>
    </w:p>
    <w:p w:rsidR="0051784A" w:rsidRDefault="0051784A" w:rsidP="00F96D8A">
      <w:pPr>
        <w:ind w:right="-576"/>
        <w:rPr>
          <w:rFonts w:ascii="Courier New" w:hAnsi="Courier New" w:cs="Courier New"/>
          <w:sz w:val="24"/>
          <w:szCs w:val="24"/>
        </w:rPr>
      </w:pPr>
      <w:r>
        <w:rPr>
          <w:rFonts w:ascii="Courier New" w:hAnsi="Courier New" w:cs="Courier New"/>
          <w:sz w:val="24"/>
          <w:szCs w:val="24"/>
        </w:rPr>
        <w:t xml:space="preserve">     Mrs. Hill had hoped there would be a consensus </w:t>
      </w:r>
      <w:r w:rsidR="00AA42CB">
        <w:rPr>
          <w:rFonts w:ascii="Courier New" w:hAnsi="Courier New" w:cs="Courier New"/>
          <w:sz w:val="24"/>
          <w:szCs w:val="24"/>
        </w:rPr>
        <w:t xml:space="preserve">document </w:t>
      </w:r>
      <w:r>
        <w:rPr>
          <w:rFonts w:ascii="Courier New" w:hAnsi="Courier New" w:cs="Courier New"/>
          <w:sz w:val="24"/>
          <w:szCs w:val="24"/>
        </w:rPr>
        <w:t>by now so that</w:t>
      </w:r>
      <w:r w:rsidR="00AA42CB">
        <w:rPr>
          <w:rFonts w:ascii="Courier New" w:hAnsi="Courier New" w:cs="Courier New"/>
          <w:sz w:val="24"/>
          <w:szCs w:val="24"/>
        </w:rPr>
        <w:t xml:space="preserve"> it</w:t>
      </w:r>
      <w:r>
        <w:rPr>
          <w:rFonts w:ascii="Courier New" w:hAnsi="Courier New" w:cs="Courier New"/>
          <w:sz w:val="24"/>
          <w:szCs w:val="24"/>
        </w:rPr>
        <w:t xml:space="preserve"> could be sent to the Zoning Commission for review and comment.  She asked how the subcommittee wanted to proceed.  It was noted she had written a comparison of the special permit standards in Section 13.</w:t>
      </w:r>
      <w:r w:rsidR="000C5969">
        <w:rPr>
          <w:rFonts w:ascii="Courier New" w:hAnsi="Courier New" w:cs="Courier New"/>
          <w:sz w:val="24"/>
          <w:szCs w:val="24"/>
        </w:rPr>
        <w:t>1.C</w:t>
      </w:r>
      <w:r>
        <w:rPr>
          <w:rFonts w:ascii="Courier New" w:hAnsi="Courier New" w:cs="Courier New"/>
          <w:sz w:val="24"/>
          <w:szCs w:val="24"/>
        </w:rPr>
        <w:t xml:space="preserve"> to those MFH standards proposed throughout Section 13.12 and she was asked to again send this document to the subcommittee.  </w:t>
      </w:r>
    </w:p>
    <w:p w:rsidR="00014AE6" w:rsidRDefault="0051784A" w:rsidP="00F96D8A">
      <w:pPr>
        <w:ind w:right="-576"/>
        <w:rPr>
          <w:rFonts w:ascii="Courier New" w:hAnsi="Courier New" w:cs="Courier New"/>
          <w:sz w:val="24"/>
          <w:szCs w:val="24"/>
        </w:rPr>
      </w:pPr>
      <w:r>
        <w:rPr>
          <w:rFonts w:ascii="Courier New" w:hAnsi="Courier New" w:cs="Courier New"/>
          <w:sz w:val="24"/>
          <w:szCs w:val="24"/>
        </w:rPr>
        <w:t xml:space="preserve">     Speaking in support of special permits for all MFH, Mrs. Andersen said there was no “wiggle room” in the special permit standards, special permits allowed for a more systematic review</w:t>
      </w:r>
      <w:r w:rsidR="00014AE6">
        <w:rPr>
          <w:rFonts w:ascii="Courier New" w:hAnsi="Courier New" w:cs="Courier New"/>
          <w:sz w:val="24"/>
          <w:szCs w:val="24"/>
        </w:rPr>
        <w:t xml:space="preserve"> that would be more supervised and known to all, and would provide for more public involvement.</w:t>
      </w:r>
    </w:p>
    <w:p w:rsidR="008D2A21" w:rsidRDefault="00014AE6" w:rsidP="00F96D8A">
      <w:pPr>
        <w:ind w:right="-576"/>
        <w:rPr>
          <w:rFonts w:ascii="Courier New" w:hAnsi="Courier New" w:cs="Courier New"/>
          <w:sz w:val="24"/>
          <w:szCs w:val="24"/>
        </w:rPr>
      </w:pPr>
      <w:r>
        <w:rPr>
          <w:rFonts w:ascii="Courier New" w:hAnsi="Courier New" w:cs="Courier New"/>
          <w:sz w:val="24"/>
          <w:szCs w:val="24"/>
        </w:rPr>
        <w:t xml:space="preserve">     The next meeting was scheduled for Wednesday, May 31 at 3:00 p.m.</w:t>
      </w:r>
      <w:r w:rsidR="008D2A21">
        <w:rPr>
          <w:rFonts w:ascii="Courier New" w:hAnsi="Courier New" w:cs="Courier New"/>
          <w:sz w:val="24"/>
          <w:szCs w:val="24"/>
        </w:rPr>
        <w:t xml:space="preserve">  The meeting was adjourned at approximately 5:00 p.m.</w:t>
      </w:r>
    </w:p>
    <w:p w:rsidR="008D2A21" w:rsidRDefault="008D2A21" w:rsidP="00F96D8A">
      <w:pPr>
        <w:ind w:right="-576"/>
        <w:rPr>
          <w:rFonts w:ascii="Courier New" w:hAnsi="Courier New" w:cs="Courier New"/>
          <w:sz w:val="24"/>
          <w:szCs w:val="24"/>
        </w:rPr>
      </w:pPr>
    </w:p>
    <w:p w:rsidR="008D2A21" w:rsidRDefault="008D2A21" w:rsidP="00F96D8A">
      <w:pPr>
        <w:ind w:right="-576"/>
        <w:rPr>
          <w:rFonts w:ascii="Courier New" w:hAnsi="Courier New" w:cs="Courier New"/>
          <w:sz w:val="24"/>
          <w:szCs w:val="24"/>
        </w:rPr>
      </w:pPr>
      <w:r>
        <w:rPr>
          <w:rFonts w:ascii="Courier New" w:hAnsi="Courier New" w:cs="Courier New"/>
          <w:sz w:val="24"/>
          <w:szCs w:val="24"/>
        </w:rPr>
        <w:t>FILED SUBJECT TO APPROVAL</w:t>
      </w:r>
    </w:p>
    <w:p w:rsidR="008D2A21" w:rsidRDefault="008D2A21" w:rsidP="00F96D8A">
      <w:pPr>
        <w:ind w:right="-576"/>
        <w:rPr>
          <w:rFonts w:ascii="Courier New" w:hAnsi="Courier New" w:cs="Courier New"/>
          <w:sz w:val="24"/>
          <w:szCs w:val="24"/>
        </w:rPr>
      </w:pPr>
    </w:p>
    <w:p w:rsidR="00AB2529" w:rsidRDefault="008D2A21" w:rsidP="00F96D8A">
      <w:pPr>
        <w:ind w:right="-576"/>
        <w:rPr>
          <w:rFonts w:ascii="Courier New" w:hAnsi="Courier New" w:cs="Courier New"/>
          <w:sz w:val="24"/>
          <w:szCs w:val="24"/>
        </w:rPr>
      </w:pPr>
      <w:r>
        <w:rPr>
          <w:rFonts w:ascii="Courier New" w:hAnsi="Courier New" w:cs="Courier New"/>
          <w:sz w:val="24"/>
          <w:szCs w:val="24"/>
        </w:rPr>
        <w:t>By Janet M. Hill</w:t>
      </w:r>
      <w:r w:rsidR="0000641E">
        <w:rPr>
          <w:rFonts w:ascii="Courier New" w:hAnsi="Courier New" w:cs="Courier New"/>
          <w:sz w:val="24"/>
          <w:szCs w:val="24"/>
        </w:rPr>
        <w:t xml:space="preserve">                               </w:t>
      </w:r>
    </w:p>
    <w:p w:rsidR="0000641E" w:rsidRDefault="0000641E" w:rsidP="00F96D8A">
      <w:pPr>
        <w:ind w:right="-576"/>
        <w:rPr>
          <w:rFonts w:ascii="Courier New" w:hAnsi="Courier New" w:cs="Courier New"/>
          <w:sz w:val="24"/>
          <w:szCs w:val="24"/>
        </w:rPr>
      </w:pPr>
    </w:p>
    <w:p w:rsidR="0000641E" w:rsidRPr="00BA5362" w:rsidRDefault="0000641E" w:rsidP="00F96D8A">
      <w:pPr>
        <w:ind w:right="-576"/>
        <w:rPr>
          <w:rFonts w:ascii="Courier New" w:hAnsi="Courier New" w:cs="Courier New"/>
          <w:sz w:val="24"/>
          <w:szCs w:val="24"/>
        </w:rPr>
      </w:pPr>
    </w:p>
    <w:sectPr w:rsidR="0000641E" w:rsidRPr="00BA5362" w:rsidSect="00971E47">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592" w:rsidRDefault="00223592" w:rsidP="00E51A54">
      <w:pPr>
        <w:spacing w:after="0" w:line="240" w:lineRule="auto"/>
      </w:pPr>
      <w:r>
        <w:separator/>
      </w:r>
    </w:p>
  </w:endnote>
  <w:endnote w:type="continuationSeparator" w:id="0">
    <w:p w:rsidR="00223592" w:rsidRDefault="00223592" w:rsidP="00E5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592" w:rsidRDefault="00223592" w:rsidP="00E51A54">
      <w:pPr>
        <w:spacing w:after="0" w:line="240" w:lineRule="auto"/>
      </w:pPr>
      <w:r>
        <w:separator/>
      </w:r>
    </w:p>
  </w:footnote>
  <w:footnote w:type="continuationSeparator" w:id="0">
    <w:p w:rsidR="00223592" w:rsidRDefault="00223592" w:rsidP="00E51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900672"/>
      <w:docPartObj>
        <w:docPartGallery w:val="Page Numbers (Top of Page)"/>
        <w:docPartUnique/>
      </w:docPartObj>
    </w:sdtPr>
    <w:sdtEndPr>
      <w:rPr>
        <w:noProof/>
      </w:rPr>
    </w:sdtEndPr>
    <w:sdtContent>
      <w:p w:rsidR="00971E47" w:rsidRDefault="00971E4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71E47" w:rsidRDefault="00971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62"/>
    <w:rsid w:val="0000641E"/>
    <w:rsid w:val="00014AE6"/>
    <w:rsid w:val="0003470A"/>
    <w:rsid w:val="000C5969"/>
    <w:rsid w:val="00100D80"/>
    <w:rsid w:val="00171833"/>
    <w:rsid w:val="00223592"/>
    <w:rsid w:val="0026236D"/>
    <w:rsid w:val="002D194A"/>
    <w:rsid w:val="003A2825"/>
    <w:rsid w:val="003C10CA"/>
    <w:rsid w:val="0047757F"/>
    <w:rsid w:val="0051784A"/>
    <w:rsid w:val="005C1299"/>
    <w:rsid w:val="00612A6F"/>
    <w:rsid w:val="006369E0"/>
    <w:rsid w:val="006707AF"/>
    <w:rsid w:val="006C34C0"/>
    <w:rsid w:val="006E787A"/>
    <w:rsid w:val="0075453E"/>
    <w:rsid w:val="007758F9"/>
    <w:rsid w:val="0079480A"/>
    <w:rsid w:val="007C3FCE"/>
    <w:rsid w:val="008347EA"/>
    <w:rsid w:val="008D2A21"/>
    <w:rsid w:val="008E4AF8"/>
    <w:rsid w:val="008F23C6"/>
    <w:rsid w:val="00940F24"/>
    <w:rsid w:val="00971E47"/>
    <w:rsid w:val="009E78E7"/>
    <w:rsid w:val="00A03DC1"/>
    <w:rsid w:val="00A26168"/>
    <w:rsid w:val="00A27509"/>
    <w:rsid w:val="00AA42CB"/>
    <w:rsid w:val="00AA6DF5"/>
    <w:rsid w:val="00AB2529"/>
    <w:rsid w:val="00B64FC3"/>
    <w:rsid w:val="00BA5362"/>
    <w:rsid w:val="00CA5D4A"/>
    <w:rsid w:val="00DE6CC4"/>
    <w:rsid w:val="00E51A54"/>
    <w:rsid w:val="00F96D8A"/>
    <w:rsid w:val="00FA6E75"/>
    <w:rsid w:val="00FC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D6F0C-B65A-46BD-B406-875131FF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A54"/>
  </w:style>
  <w:style w:type="paragraph" w:styleId="Footer">
    <w:name w:val="footer"/>
    <w:basedOn w:val="Normal"/>
    <w:link w:val="FooterChar"/>
    <w:uiPriority w:val="99"/>
    <w:unhideWhenUsed/>
    <w:rsid w:val="00E51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1717</Words>
  <Characters>9789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Tammy Rill</cp:lastModifiedBy>
  <cp:revision>2</cp:revision>
  <dcterms:created xsi:type="dcterms:W3CDTF">2023-05-22T13:18:00Z</dcterms:created>
  <dcterms:modified xsi:type="dcterms:W3CDTF">2023-05-22T13:18:00Z</dcterms:modified>
</cp:coreProperties>
</file>