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29B" w:rsidRDefault="009B229B" w:rsidP="009B229B">
      <w:pPr>
        <w:jc w:val="center"/>
        <w:rPr>
          <w:rFonts w:ascii="Courier New" w:hAnsi="Courier New" w:cs="Courier New"/>
          <w:sz w:val="24"/>
          <w:szCs w:val="24"/>
        </w:rPr>
      </w:pPr>
      <w:r>
        <w:rPr>
          <w:rFonts w:ascii="Courier New" w:hAnsi="Courier New" w:cs="Courier New"/>
          <w:sz w:val="24"/>
          <w:szCs w:val="24"/>
        </w:rPr>
        <w:t>Implementation of PA 21-29 Subcommittee</w:t>
      </w:r>
    </w:p>
    <w:p w:rsidR="009B229B" w:rsidRDefault="009B229B" w:rsidP="009B229B">
      <w:pPr>
        <w:jc w:val="center"/>
        <w:rPr>
          <w:rFonts w:ascii="Courier New" w:hAnsi="Courier New" w:cs="Courier New"/>
          <w:sz w:val="24"/>
          <w:szCs w:val="24"/>
        </w:rPr>
      </w:pPr>
      <w:r>
        <w:rPr>
          <w:rFonts w:ascii="Courier New" w:hAnsi="Courier New" w:cs="Courier New"/>
          <w:sz w:val="24"/>
          <w:szCs w:val="24"/>
        </w:rPr>
        <w:t>MINUTES</w:t>
      </w:r>
    </w:p>
    <w:p w:rsidR="009B229B" w:rsidRDefault="009B229B" w:rsidP="009B229B">
      <w:pPr>
        <w:jc w:val="center"/>
        <w:rPr>
          <w:rFonts w:ascii="Courier New" w:hAnsi="Courier New" w:cs="Courier New"/>
          <w:sz w:val="24"/>
          <w:szCs w:val="24"/>
        </w:rPr>
      </w:pPr>
      <w:r>
        <w:rPr>
          <w:rFonts w:ascii="Courier New" w:hAnsi="Courier New" w:cs="Courier New"/>
          <w:sz w:val="24"/>
          <w:szCs w:val="24"/>
        </w:rPr>
        <w:t>November 17, 2022</w:t>
      </w:r>
    </w:p>
    <w:p w:rsidR="009B229B" w:rsidRDefault="009B229B" w:rsidP="009B229B">
      <w:pPr>
        <w:rPr>
          <w:rFonts w:ascii="Courier New" w:hAnsi="Courier New" w:cs="Courier New"/>
          <w:sz w:val="24"/>
          <w:szCs w:val="24"/>
        </w:rPr>
      </w:pPr>
      <w:r>
        <w:rPr>
          <w:rFonts w:ascii="Courier New" w:hAnsi="Courier New" w:cs="Courier New"/>
          <w:sz w:val="24"/>
          <w:szCs w:val="24"/>
        </w:rPr>
        <w:t>4:00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9B229B" w:rsidRDefault="009B229B" w:rsidP="009B229B">
      <w:pPr>
        <w:rPr>
          <w:rFonts w:ascii="Courier New" w:hAnsi="Courier New" w:cs="Courier New"/>
          <w:sz w:val="24"/>
          <w:szCs w:val="24"/>
        </w:rPr>
      </w:pPr>
      <w:r>
        <w:rPr>
          <w:rFonts w:ascii="Courier New" w:hAnsi="Courier New" w:cs="Courier New"/>
          <w:sz w:val="24"/>
          <w:szCs w:val="24"/>
        </w:rPr>
        <w:t xml:space="preserve">Zoning Commissioners Present:   Mrs. Hill, Mr. Solley                       Housing Commissioners Present: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Also Present:                   Mr. Charles</w:t>
      </w:r>
    </w:p>
    <w:p w:rsidR="009B229B" w:rsidRDefault="009B229B" w:rsidP="009B229B">
      <w:pPr>
        <w:rPr>
          <w:rFonts w:ascii="Courier New" w:hAnsi="Courier New" w:cs="Courier New"/>
          <w:sz w:val="24"/>
          <w:szCs w:val="24"/>
        </w:rPr>
      </w:pPr>
    </w:p>
    <w:p w:rsidR="009B229B" w:rsidRDefault="009B229B" w:rsidP="009B229B">
      <w:pPr>
        <w:ind w:right="-576"/>
        <w:rPr>
          <w:rFonts w:ascii="Courier New" w:hAnsi="Courier New" w:cs="Courier New"/>
          <w:sz w:val="24"/>
          <w:szCs w:val="24"/>
        </w:rPr>
      </w:pPr>
      <w:r>
        <w:rPr>
          <w:rFonts w:ascii="Courier New" w:hAnsi="Courier New" w:cs="Courier New"/>
          <w:sz w:val="24"/>
          <w:szCs w:val="24"/>
        </w:rPr>
        <w:t xml:space="preserve">     After a change of meeting room due to a scheduling conflict, Mr. Solley called the meeting to order at 4:15 p.m.</w:t>
      </w:r>
    </w:p>
    <w:p w:rsidR="009B229B" w:rsidRDefault="005E1EF4" w:rsidP="00144F48">
      <w:pPr>
        <w:ind w:right="-576"/>
        <w:rPr>
          <w:rFonts w:ascii="Courier New" w:hAnsi="Courier New" w:cs="Courier New"/>
          <w:sz w:val="24"/>
          <w:szCs w:val="24"/>
        </w:rPr>
      </w:pPr>
      <w:r>
        <w:rPr>
          <w:rFonts w:ascii="Courier New" w:hAnsi="Courier New" w:cs="Courier New"/>
          <w:sz w:val="24"/>
          <w:szCs w:val="24"/>
        </w:rPr>
        <w:t xml:space="preserve">     Discussion followed the order of the document, “Organization of Comments to Date re: Implementation of PA 21-29,” </w:t>
      </w:r>
      <w:r w:rsidR="008766D0">
        <w:rPr>
          <w:rFonts w:ascii="Courier New" w:hAnsi="Courier New" w:cs="Courier New"/>
          <w:sz w:val="24"/>
          <w:szCs w:val="24"/>
        </w:rPr>
        <w:t xml:space="preserve">revised 10/28/22. </w:t>
      </w:r>
      <w:r>
        <w:rPr>
          <w:rFonts w:ascii="Courier New" w:hAnsi="Courier New" w:cs="Courier New"/>
          <w:sz w:val="24"/>
          <w:szCs w:val="24"/>
        </w:rPr>
        <w:t>Mr. Solley first not</w:t>
      </w:r>
      <w:r w:rsidR="008F4CEA">
        <w:rPr>
          <w:rFonts w:ascii="Courier New" w:hAnsi="Courier New" w:cs="Courier New"/>
          <w:sz w:val="24"/>
          <w:szCs w:val="24"/>
        </w:rPr>
        <w:t>ed</w:t>
      </w:r>
      <w:r>
        <w:rPr>
          <w:rFonts w:ascii="Courier New" w:hAnsi="Courier New" w:cs="Courier New"/>
          <w:sz w:val="24"/>
          <w:szCs w:val="24"/>
        </w:rPr>
        <w:t xml:space="preserve"> decisions </w:t>
      </w:r>
      <w:r w:rsidR="008766D0">
        <w:rPr>
          <w:rFonts w:ascii="Courier New" w:hAnsi="Courier New" w:cs="Courier New"/>
          <w:sz w:val="24"/>
          <w:szCs w:val="24"/>
        </w:rPr>
        <w:t xml:space="preserve">that had been </w:t>
      </w:r>
      <w:r>
        <w:rPr>
          <w:rFonts w:ascii="Courier New" w:hAnsi="Courier New" w:cs="Courier New"/>
          <w:sz w:val="24"/>
          <w:szCs w:val="24"/>
        </w:rPr>
        <w:t xml:space="preserve">made at the prior meeting.  1) The Woodville Business District would be included </w:t>
      </w:r>
      <w:r w:rsidR="00D466F9">
        <w:rPr>
          <w:rFonts w:ascii="Courier New" w:hAnsi="Courier New" w:cs="Courier New"/>
          <w:sz w:val="24"/>
          <w:szCs w:val="24"/>
        </w:rPr>
        <w:t>as one of</w:t>
      </w:r>
      <w:r>
        <w:rPr>
          <w:rFonts w:ascii="Courier New" w:hAnsi="Courier New" w:cs="Courier New"/>
          <w:sz w:val="24"/>
          <w:szCs w:val="24"/>
        </w:rPr>
        <w:t xml:space="preserve"> the districts where Multifamily Housing (MFH) would be permitted.  2) MFH would not be permitted in the Lake </w:t>
      </w:r>
      <w:proofErr w:type="spellStart"/>
      <w:r>
        <w:rPr>
          <w:rFonts w:ascii="Courier New" w:hAnsi="Courier New" w:cs="Courier New"/>
          <w:sz w:val="24"/>
          <w:szCs w:val="24"/>
        </w:rPr>
        <w:t>Waramaug</w:t>
      </w:r>
      <w:proofErr w:type="spellEnd"/>
      <w:r>
        <w:rPr>
          <w:rFonts w:ascii="Courier New" w:hAnsi="Courier New" w:cs="Courier New"/>
          <w:sz w:val="24"/>
          <w:szCs w:val="24"/>
        </w:rPr>
        <w:t xml:space="preserve"> Residential District for several reasons including the steep slopes and wetlands and watercourses in this area, access by dirt road in some sections, and </w:t>
      </w:r>
      <w:r w:rsidR="00144F48">
        <w:rPr>
          <w:rFonts w:ascii="Courier New" w:hAnsi="Courier New" w:cs="Courier New"/>
          <w:sz w:val="24"/>
          <w:szCs w:val="24"/>
        </w:rPr>
        <w:t xml:space="preserve">lack of available land.  Under Section 13.21.2, Findings, the language in parentheses in the first sentence was deleted.  </w:t>
      </w:r>
    </w:p>
    <w:p w:rsidR="005D7239" w:rsidRDefault="00144F48" w:rsidP="00144F48">
      <w:pPr>
        <w:ind w:right="-576"/>
        <w:rPr>
          <w:rFonts w:ascii="Courier New" w:hAnsi="Courier New" w:cs="Courier New"/>
          <w:sz w:val="24"/>
          <w:szCs w:val="24"/>
        </w:rPr>
      </w:pPr>
      <w:r>
        <w:rPr>
          <w:rFonts w:ascii="Courier New" w:hAnsi="Courier New" w:cs="Courier New"/>
          <w:sz w:val="24"/>
          <w:szCs w:val="24"/>
        </w:rPr>
        <w:t xml:space="preserve">     Under Section 13.21.5.I, </w:t>
      </w:r>
      <w:r w:rsidR="00D466F9">
        <w:rPr>
          <w:rFonts w:ascii="Courier New" w:hAnsi="Courier New" w:cs="Courier New"/>
          <w:sz w:val="24"/>
          <w:szCs w:val="24"/>
        </w:rPr>
        <w:t xml:space="preserve">Affordability Requirement, </w:t>
      </w:r>
      <w:r>
        <w:rPr>
          <w:rFonts w:ascii="Courier New" w:hAnsi="Courier New" w:cs="Courier New"/>
          <w:sz w:val="24"/>
          <w:szCs w:val="24"/>
        </w:rPr>
        <w:t>Mr. Solley noted Mr. Hileman had stated that th</w:t>
      </w:r>
      <w:r w:rsidR="00D466F9">
        <w:rPr>
          <w:rFonts w:ascii="Courier New" w:hAnsi="Courier New" w:cs="Courier New"/>
          <w:sz w:val="24"/>
          <w:szCs w:val="24"/>
        </w:rPr>
        <w:t>is</w:t>
      </w:r>
      <w:r>
        <w:rPr>
          <w:rFonts w:ascii="Courier New" w:hAnsi="Courier New" w:cs="Courier New"/>
          <w:sz w:val="24"/>
          <w:szCs w:val="24"/>
        </w:rPr>
        <w:t xml:space="preserve"> propos</w:t>
      </w:r>
      <w:r w:rsidR="00D466F9">
        <w:rPr>
          <w:rFonts w:ascii="Courier New" w:hAnsi="Courier New" w:cs="Courier New"/>
          <w:sz w:val="24"/>
          <w:szCs w:val="24"/>
        </w:rPr>
        <w:t xml:space="preserve">ed requirement </w:t>
      </w:r>
      <w:r>
        <w:rPr>
          <w:rFonts w:ascii="Courier New" w:hAnsi="Courier New" w:cs="Courier New"/>
          <w:sz w:val="24"/>
          <w:szCs w:val="24"/>
        </w:rPr>
        <w:t xml:space="preserve">was </w:t>
      </w:r>
      <w:r w:rsidR="008766D0">
        <w:rPr>
          <w:rFonts w:ascii="Courier New" w:hAnsi="Courier New" w:cs="Courier New"/>
          <w:sz w:val="24"/>
          <w:szCs w:val="24"/>
        </w:rPr>
        <w:t>not allowed per state statute.</w:t>
      </w:r>
      <w:r>
        <w:rPr>
          <w:rFonts w:ascii="Courier New" w:hAnsi="Courier New" w:cs="Courier New"/>
          <w:sz w:val="24"/>
          <w:szCs w:val="24"/>
        </w:rPr>
        <w:t xml:space="preserve">  </w:t>
      </w:r>
      <w:r w:rsidR="005D7239">
        <w:rPr>
          <w:rFonts w:ascii="Courier New" w:hAnsi="Courier New" w:cs="Courier New"/>
          <w:sz w:val="24"/>
          <w:szCs w:val="24"/>
        </w:rPr>
        <w:t xml:space="preserve">Mrs. Hill noted if this were true, Washington would not be able to meet the ten percent affordable housing mandate per </w:t>
      </w:r>
      <w:r w:rsidR="00D466F9">
        <w:rPr>
          <w:rFonts w:ascii="Courier New" w:hAnsi="Courier New" w:cs="Courier New"/>
          <w:sz w:val="24"/>
          <w:szCs w:val="24"/>
        </w:rPr>
        <w:t xml:space="preserve">CGS </w:t>
      </w:r>
      <w:r w:rsidR="005D7239">
        <w:rPr>
          <w:rFonts w:ascii="Courier New" w:hAnsi="Courier New" w:cs="Courier New"/>
          <w:sz w:val="24"/>
          <w:szCs w:val="24"/>
        </w:rPr>
        <w:t>8-30g, adding it see</w:t>
      </w:r>
      <w:r w:rsidR="008766D0">
        <w:rPr>
          <w:rFonts w:ascii="Courier New" w:hAnsi="Courier New" w:cs="Courier New"/>
          <w:sz w:val="24"/>
          <w:szCs w:val="24"/>
        </w:rPr>
        <w:t xml:space="preserve">med </w:t>
      </w:r>
      <w:r w:rsidR="005D7239">
        <w:rPr>
          <w:rFonts w:ascii="Courier New" w:hAnsi="Courier New" w:cs="Courier New"/>
          <w:sz w:val="24"/>
          <w:szCs w:val="24"/>
        </w:rPr>
        <w:t xml:space="preserve">PA 21-29 and </w:t>
      </w:r>
      <w:r w:rsidR="008766D0">
        <w:rPr>
          <w:rFonts w:ascii="Courier New" w:hAnsi="Courier New" w:cs="Courier New"/>
          <w:sz w:val="24"/>
          <w:szCs w:val="24"/>
        </w:rPr>
        <w:t xml:space="preserve">     </w:t>
      </w:r>
      <w:r w:rsidR="00D466F9">
        <w:rPr>
          <w:rFonts w:ascii="Courier New" w:hAnsi="Courier New" w:cs="Courier New"/>
          <w:sz w:val="24"/>
          <w:szCs w:val="24"/>
        </w:rPr>
        <w:t xml:space="preserve">CGS </w:t>
      </w:r>
      <w:r w:rsidR="005D7239">
        <w:rPr>
          <w:rFonts w:ascii="Courier New" w:hAnsi="Courier New" w:cs="Courier New"/>
          <w:sz w:val="24"/>
          <w:szCs w:val="24"/>
        </w:rPr>
        <w:t xml:space="preserve">8-30g </w:t>
      </w:r>
      <w:r w:rsidR="008766D0">
        <w:rPr>
          <w:rFonts w:ascii="Courier New" w:hAnsi="Courier New" w:cs="Courier New"/>
          <w:sz w:val="24"/>
          <w:szCs w:val="24"/>
        </w:rPr>
        <w:t>could be working</w:t>
      </w:r>
      <w:r w:rsidR="005D7239">
        <w:rPr>
          <w:rFonts w:ascii="Courier New" w:hAnsi="Courier New" w:cs="Courier New"/>
          <w:sz w:val="24"/>
          <w:szCs w:val="24"/>
        </w:rPr>
        <w:t xml:space="preserve"> against each other.  Atty. </w:t>
      </w:r>
      <w:proofErr w:type="spellStart"/>
      <w:r w:rsidR="005D7239">
        <w:rPr>
          <w:rFonts w:ascii="Courier New" w:hAnsi="Courier New" w:cs="Courier New"/>
          <w:sz w:val="24"/>
          <w:szCs w:val="24"/>
        </w:rPr>
        <w:t>Zizka</w:t>
      </w:r>
      <w:proofErr w:type="spellEnd"/>
      <w:r w:rsidR="005D7239">
        <w:rPr>
          <w:rFonts w:ascii="Courier New" w:hAnsi="Courier New" w:cs="Courier New"/>
          <w:sz w:val="24"/>
          <w:szCs w:val="24"/>
        </w:rPr>
        <w:t xml:space="preserve"> will be consulted. </w:t>
      </w:r>
      <w:r w:rsidR="00522AF5">
        <w:rPr>
          <w:rFonts w:ascii="Courier New" w:hAnsi="Courier New" w:cs="Courier New"/>
          <w:sz w:val="24"/>
          <w:szCs w:val="24"/>
        </w:rPr>
        <w:t xml:space="preserve">Mrs. Hill </w:t>
      </w:r>
      <w:r w:rsidR="008766D0">
        <w:rPr>
          <w:rFonts w:ascii="Courier New" w:hAnsi="Courier New" w:cs="Courier New"/>
          <w:sz w:val="24"/>
          <w:szCs w:val="24"/>
        </w:rPr>
        <w:t>asked,</w:t>
      </w:r>
      <w:r w:rsidR="00522AF5">
        <w:rPr>
          <w:rFonts w:ascii="Courier New" w:hAnsi="Courier New" w:cs="Courier New"/>
          <w:sz w:val="24"/>
          <w:szCs w:val="24"/>
        </w:rPr>
        <w:t xml:space="preserve"> if the Commission could not require ten percent of the units to be affordable per 8-30g, </w:t>
      </w:r>
      <w:r w:rsidR="008766D0">
        <w:rPr>
          <w:rFonts w:ascii="Courier New" w:hAnsi="Courier New" w:cs="Courier New"/>
          <w:sz w:val="24"/>
          <w:szCs w:val="24"/>
        </w:rPr>
        <w:t>whether</w:t>
      </w:r>
      <w:r w:rsidR="00522AF5">
        <w:rPr>
          <w:rFonts w:ascii="Courier New" w:hAnsi="Courier New" w:cs="Courier New"/>
          <w:sz w:val="24"/>
          <w:szCs w:val="24"/>
        </w:rPr>
        <w:t xml:space="preserve"> it could try to control some measure of affordability by limiting the size of a percentage of the units.  Atty. </w:t>
      </w:r>
      <w:proofErr w:type="spellStart"/>
      <w:r w:rsidR="00522AF5">
        <w:rPr>
          <w:rFonts w:ascii="Courier New" w:hAnsi="Courier New" w:cs="Courier New"/>
          <w:sz w:val="24"/>
          <w:szCs w:val="24"/>
        </w:rPr>
        <w:t>Zizka</w:t>
      </w:r>
      <w:proofErr w:type="spellEnd"/>
      <w:r w:rsidR="00522AF5">
        <w:rPr>
          <w:rFonts w:ascii="Courier New" w:hAnsi="Courier New" w:cs="Courier New"/>
          <w:sz w:val="24"/>
          <w:szCs w:val="24"/>
        </w:rPr>
        <w:t xml:space="preserve"> will be asked if this would be legally possible.</w:t>
      </w:r>
    </w:p>
    <w:p w:rsidR="00144F48" w:rsidRDefault="005D7239" w:rsidP="00144F48">
      <w:pPr>
        <w:ind w:right="-576"/>
        <w:rPr>
          <w:rFonts w:ascii="Courier New" w:hAnsi="Courier New" w:cs="Courier New"/>
          <w:sz w:val="24"/>
          <w:szCs w:val="24"/>
        </w:rPr>
      </w:pPr>
      <w:r>
        <w:rPr>
          <w:rFonts w:ascii="Courier New" w:hAnsi="Courier New" w:cs="Courier New"/>
          <w:sz w:val="24"/>
          <w:szCs w:val="24"/>
        </w:rPr>
        <w:t xml:space="preserve">     Regarding 13.21.5.J, Design Guidelines, Mr. Solley thought the proposed language was thorough</w:t>
      </w:r>
      <w:r w:rsidR="00D4489B">
        <w:rPr>
          <w:rFonts w:ascii="Courier New" w:hAnsi="Courier New" w:cs="Courier New"/>
          <w:sz w:val="24"/>
          <w:szCs w:val="24"/>
        </w:rPr>
        <w:t>, but</w:t>
      </w:r>
      <w:r>
        <w:rPr>
          <w:rFonts w:ascii="Courier New" w:hAnsi="Courier New" w:cs="Courier New"/>
          <w:sz w:val="24"/>
          <w:szCs w:val="24"/>
        </w:rPr>
        <w:t xml:space="preserve"> possibly too stringent.  He said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had objected to limiting compatible design to only th</w:t>
      </w:r>
      <w:r w:rsidR="00D4489B">
        <w:rPr>
          <w:rFonts w:ascii="Courier New" w:hAnsi="Courier New" w:cs="Courier New"/>
          <w:sz w:val="24"/>
          <w:szCs w:val="24"/>
        </w:rPr>
        <w:t>at</w:t>
      </w:r>
      <w:r>
        <w:rPr>
          <w:rFonts w:ascii="Courier New" w:hAnsi="Courier New" w:cs="Courier New"/>
          <w:sz w:val="24"/>
          <w:szCs w:val="24"/>
        </w:rPr>
        <w:t xml:space="preserve"> existing in the “neighborhood” and said “surrounding community” should be added.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will be asked if this is still too specific.  Under J.6,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questioned whether the maximum number of units per building should be limited to four.  Mr. Solley </w:t>
      </w:r>
      <w:r>
        <w:rPr>
          <w:rFonts w:ascii="Courier New" w:hAnsi="Courier New" w:cs="Courier New"/>
          <w:sz w:val="24"/>
          <w:szCs w:val="24"/>
        </w:rPr>
        <w:lastRenderedPageBreak/>
        <w:t>agreed, suggesting this be increased to six.</w:t>
      </w:r>
      <w:r w:rsidR="00144F48">
        <w:rPr>
          <w:rFonts w:ascii="Courier New" w:hAnsi="Courier New" w:cs="Courier New"/>
          <w:sz w:val="24"/>
          <w:szCs w:val="24"/>
        </w:rPr>
        <w:t xml:space="preserve">  </w:t>
      </w:r>
      <w:r w:rsidR="00D4489B">
        <w:rPr>
          <w:rFonts w:ascii="Courier New" w:hAnsi="Courier New" w:cs="Courier New"/>
          <w:sz w:val="24"/>
          <w:szCs w:val="24"/>
        </w:rPr>
        <w:t xml:space="preserve">While she was OK with six, Mrs. Hill thought the more units per building, the less residential it </w:t>
      </w:r>
      <w:r w:rsidR="00B7418F">
        <w:rPr>
          <w:rFonts w:ascii="Courier New" w:hAnsi="Courier New" w:cs="Courier New"/>
          <w:sz w:val="24"/>
          <w:szCs w:val="24"/>
        </w:rPr>
        <w:t>might</w:t>
      </w:r>
      <w:r w:rsidR="00D4489B">
        <w:rPr>
          <w:rFonts w:ascii="Courier New" w:hAnsi="Courier New" w:cs="Courier New"/>
          <w:sz w:val="24"/>
          <w:szCs w:val="24"/>
        </w:rPr>
        <w:t xml:space="preserve"> appear.  Mr. Charles </w:t>
      </w:r>
      <w:r w:rsidR="009D6484">
        <w:rPr>
          <w:rFonts w:ascii="Courier New" w:hAnsi="Courier New" w:cs="Courier New"/>
          <w:sz w:val="24"/>
          <w:szCs w:val="24"/>
        </w:rPr>
        <w:t xml:space="preserve">explained the number of bedrooms and number of people to be served without the necessity of a water company also impact the number of units possible per building.  Regarding the proposed standard for pitched roofs, Mr. Solley </w:t>
      </w:r>
      <w:r w:rsidR="001B0D2A">
        <w:rPr>
          <w:rFonts w:ascii="Courier New" w:hAnsi="Courier New" w:cs="Courier New"/>
          <w:sz w:val="24"/>
          <w:szCs w:val="24"/>
        </w:rPr>
        <w:t>said roof lines should be mixed rather than one continuous line and thought an architect’s model would help to illustrate this. It was noted that J.7 would require MFH development to be designed and located to use the existing topography, natural features, and vegetation on the lot.</w:t>
      </w:r>
    </w:p>
    <w:p w:rsidR="003B0D5B" w:rsidRDefault="001B0D2A" w:rsidP="00144F48">
      <w:pPr>
        <w:ind w:right="-576"/>
        <w:rPr>
          <w:rFonts w:ascii="Courier New" w:hAnsi="Courier New" w:cs="Courier New"/>
          <w:sz w:val="24"/>
          <w:szCs w:val="24"/>
        </w:rPr>
      </w:pPr>
      <w:r>
        <w:rPr>
          <w:rFonts w:ascii="Courier New" w:hAnsi="Courier New" w:cs="Courier New"/>
          <w:sz w:val="24"/>
          <w:szCs w:val="24"/>
        </w:rPr>
        <w:t xml:space="preserve">     Proposed standards for landscaping and site design were considered.  Mr. Solley explained </w:t>
      </w:r>
      <w:r w:rsidR="000F5B53">
        <w:rPr>
          <w:rFonts w:ascii="Courier New" w:hAnsi="Courier New" w:cs="Courier New"/>
          <w:sz w:val="24"/>
          <w:szCs w:val="24"/>
        </w:rPr>
        <w:t xml:space="preserve">under the special permit process the applicant would be required to prove to the Commission that the </w:t>
      </w:r>
      <w:r w:rsidR="003B0D5B">
        <w:rPr>
          <w:rFonts w:ascii="Courier New" w:hAnsi="Courier New" w:cs="Courier New"/>
          <w:sz w:val="24"/>
          <w:szCs w:val="24"/>
        </w:rPr>
        <w:t xml:space="preserve">proposed </w:t>
      </w:r>
      <w:r w:rsidR="000F5B53">
        <w:rPr>
          <w:rFonts w:ascii="Courier New" w:hAnsi="Courier New" w:cs="Courier New"/>
          <w:sz w:val="24"/>
          <w:szCs w:val="24"/>
        </w:rPr>
        <w:t xml:space="preserve">MFH project, met the standards adopted in the Regulations. </w:t>
      </w:r>
    </w:p>
    <w:p w:rsidR="00325C7D" w:rsidRDefault="003B0D5B" w:rsidP="00144F48">
      <w:pPr>
        <w:ind w:right="-576"/>
        <w:rPr>
          <w:rFonts w:ascii="Courier New" w:hAnsi="Courier New" w:cs="Courier New"/>
          <w:sz w:val="24"/>
          <w:szCs w:val="24"/>
        </w:rPr>
      </w:pPr>
      <w:r>
        <w:rPr>
          <w:rFonts w:ascii="Courier New" w:hAnsi="Courier New" w:cs="Courier New"/>
          <w:sz w:val="24"/>
          <w:szCs w:val="24"/>
        </w:rPr>
        <w:t xml:space="preserve">     </w:t>
      </w:r>
      <w:r w:rsidR="007C09B1">
        <w:rPr>
          <w:rFonts w:ascii="Courier New" w:hAnsi="Courier New" w:cs="Courier New"/>
          <w:sz w:val="24"/>
          <w:szCs w:val="24"/>
        </w:rPr>
        <w:t xml:space="preserve">Many </w:t>
      </w:r>
      <w:r w:rsidR="00FB4254">
        <w:rPr>
          <w:rFonts w:ascii="Courier New" w:hAnsi="Courier New" w:cs="Courier New"/>
          <w:sz w:val="24"/>
          <w:szCs w:val="24"/>
        </w:rPr>
        <w:t xml:space="preserve">MFH </w:t>
      </w:r>
      <w:r w:rsidR="007C09B1">
        <w:rPr>
          <w:rFonts w:ascii="Courier New" w:hAnsi="Courier New" w:cs="Courier New"/>
          <w:sz w:val="24"/>
          <w:szCs w:val="24"/>
        </w:rPr>
        <w:t>standards were reviewed a</w:t>
      </w:r>
      <w:r>
        <w:rPr>
          <w:rFonts w:ascii="Courier New" w:hAnsi="Courier New" w:cs="Courier New"/>
          <w:sz w:val="24"/>
          <w:szCs w:val="24"/>
        </w:rPr>
        <w:t xml:space="preserve">s </w:t>
      </w:r>
      <w:r w:rsidR="007C09B1">
        <w:rPr>
          <w:rFonts w:ascii="Courier New" w:hAnsi="Courier New" w:cs="Courier New"/>
          <w:sz w:val="24"/>
          <w:szCs w:val="24"/>
        </w:rPr>
        <w:t>the discussion progressed. Ou</w:t>
      </w:r>
      <w:r w:rsidR="00325C7D">
        <w:rPr>
          <w:rFonts w:ascii="Courier New" w:hAnsi="Courier New" w:cs="Courier New"/>
          <w:sz w:val="24"/>
          <w:szCs w:val="24"/>
        </w:rPr>
        <w:t>t</w:t>
      </w:r>
      <w:r w:rsidR="007C09B1">
        <w:rPr>
          <w:rFonts w:ascii="Courier New" w:hAnsi="Courier New" w:cs="Courier New"/>
          <w:sz w:val="24"/>
          <w:szCs w:val="24"/>
        </w:rPr>
        <w:t xml:space="preserve">door Lighting: </w:t>
      </w:r>
      <w:r w:rsidR="00FB4254">
        <w:rPr>
          <w:rFonts w:ascii="Courier New" w:hAnsi="Courier New" w:cs="Courier New"/>
          <w:sz w:val="24"/>
          <w:szCs w:val="24"/>
        </w:rPr>
        <w:t>“</w:t>
      </w:r>
      <w:r w:rsidR="007C09B1">
        <w:rPr>
          <w:rFonts w:ascii="Courier New" w:hAnsi="Courier New" w:cs="Courier New"/>
          <w:sz w:val="24"/>
          <w:szCs w:val="24"/>
        </w:rPr>
        <w:t>Dark Sky Friendly</w:t>
      </w:r>
      <w:r w:rsidR="00FB4254">
        <w:rPr>
          <w:rFonts w:ascii="Courier New" w:hAnsi="Courier New" w:cs="Courier New"/>
          <w:sz w:val="24"/>
          <w:szCs w:val="24"/>
        </w:rPr>
        <w:t>”</w:t>
      </w:r>
      <w:r w:rsidR="007C09B1">
        <w:rPr>
          <w:rFonts w:ascii="Courier New" w:hAnsi="Courier New" w:cs="Courier New"/>
          <w:sz w:val="24"/>
          <w:szCs w:val="24"/>
        </w:rPr>
        <w:t xml:space="preserve"> lighting will be required for both residential and commercial districts and the installation of timers and motion sensors </w:t>
      </w:r>
      <w:r w:rsidR="00FB4254">
        <w:rPr>
          <w:rFonts w:ascii="Courier New" w:hAnsi="Courier New" w:cs="Courier New"/>
          <w:sz w:val="24"/>
          <w:szCs w:val="24"/>
        </w:rPr>
        <w:t>required</w:t>
      </w:r>
      <w:r w:rsidR="007C09B1">
        <w:rPr>
          <w:rFonts w:ascii="Courier New" w:hAnsi="Courier New" w:cs="Courier New"/>
          <w:sz w:val="24"/>
          <w:szCs w:val="24"/>
        </w:rPr>
        <w:t xml:space="preserve">.  Mr. Solley noted the Commission </w:t>
      </w:r>
      <w:r w:rsidR="00FB4254">
        <w:rPr>
          <w:rFonts w:ascii="Courier New" w:hAnsi="Courier New" w:cs="Courier New"/>
          <w:sz w:val="24"/>
          <w:szCs w:val="24"/>
        </w:rPr>
        <w:t>must review and</w:t>
      </w:r>
      <w:r w:rsidR="007C09B1">
        <w:rPr>
          <w:rFonts w:ascii="Courier New" w:hAnsi="Courier New" w:cs="Courier New"/>
          <w:sz w:val="24"/>
          <w:szCs w:val="24"/>
        </w:rPr>
        <w:t xml:space="preserve"> approve any lighting plan submitted.  </w:t>
      </w:r>
      <w:proofErr w:type="gramStart"/>
      <w:r w:rsidR="007C09B1">
        <w:rPr>
          <w:rFonts w:ascii="Courier New" w:hAnsi="Courier New" w:cs="Courier New"/>
          <w:sz w:val="24"/>
          <w:szCs w:val="24"/>
        </w:rPr>
        <w:t>Pre Application</w:t>
      </w:r>
      <w:proofErr w:type="gramEnd"/>
      <w:r w:rsidR="007C09B1">
        <w:rPr>
          <w:rFonts w:ascii="Courier New" w:hAnsi="Courier New" w:cs="Courier New"/>
          <w:sz w:val="24"/>
          <w:szCs w:val="24"/>
        </w:rPr>
        <w:t xml:space="preserve"> Advice:  It was decided that prior to the submission of the application, a preliminary discussion </w:t>
      </w:r>
      <w:r w:rsidR="00325C7D">
        <w:rPr>
          <w:rFonts w:ascii="Courier New" w:hAnsi="Courier New" w:cs="Courier New"/>
          <w:sz w:val="24"/>
          <w:szCs w:val="24"/>
        </w:rPr>
        <w:t xml:space="preserve">with the Zoning Commission would be required.  Access:  The requirement for written approval for the access driveway from either the Board of Selectmen for town roads or the state DOT for state highways would be included in the MFH regulations.  Some minimum standards for access will be needed to ensure safe emergency vehicle access.  Maintenance of Common Areas:  It was thought this would be governed by a homeowners’ association agreement, which would be reviewed by the Commission.  Bond:  Atty. </w:t>
      </w:r>
      <w:proofErr w:type="spellStart"/>
      <w:r w:rsidR="00325C7D">
        <w:rPr>
          <w:rFonts w:ascii="Courier New" w:hAnsi="Courier New" w:cs="Courier New"/>
          <w:sz w:val="24"/>
          <w:szCs w:val="24"/>
        </w:rPr>
        <w:t>Zizka</w:t>
      </w:r>
      <w:proofErr w:type="spellEnd"/>
      <w:r w:rsidR="00325C7D">
        <w:rPr>
          <w:rFonts w:ascii="Courier New" w:hAnsi="Courier New" w:cs="Courier New"/>
          <w:sz w:val="24"/>
          <w:szCs w:val="24"/>
        </w:rPr>
        <w:t xml:space="preserve"> had previously </w:t>
      </w:r>
      <w:r w:rsidR="00675291">
        <w:rPr>
          <w:rFonts w:ascii="Courier New" w:hAnsi="Courier New" w:cs="Courier New"/>
          <w:sz w:val="24"/>
          <w:szCs w:val="24"/>
        </w:rPr>
        <w:t>explain</w:t>
      </w:r>
      <w:r w:rsidR="00325C7D">
        <w:rPr>
          <w:rFonts w:ascii="Courier New" w:hAnsi="Courier New" w:cs="Courier New"/>
          <w:sz w:val="24"/>
          <w:szCs w:val="24"/>
        </w:rPr>
        <w:t>ed that the Commission could bond only public improvements and erosion and sedimentation control measures.</w:t>
      </w:r>
      <w:r w:rsidR="00675291">
        <w:rPr>
          <w:rFonts w:ascii="Courier New" w:hAnsi="Courier New" w:cs="Courier New"/>
          <w:sz w:val="24"/>
          <w:szCs w:val="24"/>
        </w:rPr>
        <w:t xml:space="preserve">  Home occupations:  </w:t>
      </w:r>
      <w:r w:rsidR="005F5249">
        <w:rPr>
          <w:rFonts w:ascii="Courier New" w:hAnsi="Courier New" w:cs="Courier New"/>
          <w:sz w:val="24"/>
          <w:szCs w:val="24"/>
        </w:rPr>
        <w:t xml:space="preserve">While this will also probably be addressed by homeowners’ association rules, it was agreed that home occupations such as shop and storage use by contractors and building tradesmen and those that would </w:t>
      </w:r>
      <w:r w:rsidR="005A13F3">
        <w:rPr>
          <w:rFonts w:ascii="Courier New" w:hAnsi="Courier New" w:cs="Courier New"/>
          <w:sz w:val="24"/>
          <w:szCs w:val="24"/>
        </w:rPr>
        <w:t>have clients visiting the unit would not be permitted.  Dimensional requirements such as setbacks, lot coverage, and frontage:  It was generally thought that the minimum setbacks should be increased for MFH; the front yard setback to at least 100 ft. and the side and rear setbacks doubled to 50 ft.  Setbacks for interior lots, which are already greater than for frontage lots, would be decided later.  It was the consensus not to decrease the density permitted on interior lots</w:t>
      </w:r>
      <w:r w:rsidR="00FB4254">
        <w:rPr>
          <w:rFonts w:ascii="Courier New" w:hAnsi="Courier New" w:cs="Courier New"/>
          <w:sz w:val="24"/>
          <w:szCs w:val="24"/>
        </w:rPr>
        <w:t>;</w:t>
      </w:r>
      <w:r w:rsidR="005A13F3">
        <w:rPr>
          <w:rFonts w:ascii="Courier New" w:hAnsi="Courier New" w:cs="Courier New"/>
          <w:sz w:val="24"/>
          <w:szCs w:val="24"/>
        </w:rPr>
        <w:t xml:space="preserve"> those with only 50 ft. or </w:t>
      </w:r>
      <w:r w:rsidR="00FB4254">
        <w:rPr>
          <w:rFonts w:ascii="Courier New" w:hAnsi="Courier New" w:cs="Courier New"/>
          <w:sz w:val="24"/>
          <w:szCs w:val="24"/>
        </w:rPr>
        <w:t>no</w:t>
      </w:r>
      <w:r w:rsidR="005A13F3">
        <w:rPr>
          <w:rFonts w:ascii="Courier New" w:hAnsi="Courier New" w:cs="Courier New"/>
          <w:sz w:val="24"/>
          <w:szCs w:val="24"/>
        </w:rPr>
        <w:t xml:space="preserve"> frontage.</w:t>
      </w:r>
    </w:p>
    <w:p w:rsidR="00E56453" w:rsidRDefault="00325C7D" w:rsidP="00144F48">
      <w:pPr>
        <w:ind w:right="-576"/>
        <w:rPr>
          <w:rFonts w:ascii="Courier New" w:hAnsi="Courier New" w:cs="Courier New"/>
          <w:sz w:val="24"/>
          <w:szCs w:val="24"/>
        </w:rPr>
      </w:pPr>
      <w:r>
        <w:rPr>
          <w:rFonts w:ascii="Courier New" w:hAnsi="Courier New" w:cs="Courier New"/>
          <w:sz w:val="24"/>
          <w:szCs w:val="24"/>
        </w:rPr>
        <w:lastRenderedPageBreak/>
        <w:t xml:space="preserve">     </w:t>
      </w:r>
      <w:r w:rsidR="008C5297">
        <w:rPr>
          <w:rFonts w:ascii="Courier New" w:hAnsi="Courier New" w:cs="Courier New"/>
          <w:sz w:val="24"/>
          <w:szCs w:val="24"/>
        </w:rPr>
        <w:t>The need to implement a</w:t>
      </w:r>
      <w:r>
        <w:rPr>
          <w:rFonts w:ascii="Courier New" w:hAnsi="Courier New" w:cs="Courier New"/>
          <w:sz w:val="24"/>
          <w:szCs w:val="24"/>
        </w:rPr>
        <w:t xml:space="preserve">dditional or different standards </w:t>
      </w:r>
      <w:r w:rsidR="00025833">
        <w:rPr>
          <w:rFonts w:ascii="Courier New" w:hAnsi="Courier New" w:cs="Courier New"/>
          <w:sz w:val="24"/>
          <w:szCs w:val="24"/>
        </w:rPr>
        <w:t>regarding</w:t>
      </w:r>
      <w:r>
        <w:rPr>
          <w:rFonts w:ascii="Courier New" w:hAnsi="Courier New" w:cs="Courier New"/>
          <w:sz w:val="24"/>
          <w:szCs w:val="24"/>
        </w:rPr>
        <w:t xml:space="preserve"> setbacks, lot coverage, and frontage for MFH in commercial districts where the lots are generally smaller w</w:t>
      </w:r>
      <w:r w:rsidR="008C5297">
        <w:rPr>
          <w:rFonts w:ascii="Courier New" w:hAnsi="Courier New" w:cs="Courier New"/>
          <w:sz w:val="24"/>
          <w:szCs w:val="24"/>
        </w:rPr>
        <w:t>as</w:t>
      </w:r>
      <w:r>
        <w:rPr>
          <w:rFonts w:ascii="Courier New" w:hAnsi="Courier New" w:cs="Courier New"/>
          <w:sz w:val="24"/>
          <w:szCs w:val="24"/>
        </w:rPr>
        <w:t xml:space="preserve"> considered. </w:t>
      </w:r>
    </w:p>
    <w:p w:rsidR="006D1C68" w:rsidRDefault="00E915F2" w:rsidP="00144F48">
      <w:pPr>
        <w:ind w:right="-576"/>
        <w:rPr>
          <w:rFonts w:ascii="Courier New" w:hAnsi="Courier New" w:cs="Courier New"/>
          <w:sz w:val="24"/>
          <w:szCs w:val="24"/>
        </w:rPr>
      </w:pPr>
      <w:r>
        <w:rPr>
          <w:rFonts w:ascii="Courier New" w:hAnsi="Courier New" w:cs="Courier New"/>
          <w:sz w:val="24"/>
          <w:szCs w:val="24"/>
        </w:rPr>
        <w:t xml:space="preserve">     The subcommittee thought about the current </w:t>
      </w:r>
      <w:proofErr w:type="gramStart"/>
      <w:r>
        <w:rPr>
          <w:rFonts w:ascii="Courier New" w:hAnsi="Courier New" w:cs="Courier New"/>
          <w:sz w:val="24"/>
          <w:szCs w:val="24"/>
        </w:rPr>
        <w:t>soil based</w:t>
      </w:r>
      <w:proofErr w:type="gramEnd"/>
      <w:r>
        <w:rPr>
          <w:rFonts w:ascii="Courier New" w:hAnsi="Courier New" w:cs="Courier New"/>
          <w:sz w:val="24"/>
          <w:szCs w:val="24"/>
        </w:rPr>
        <w:t xml:space="preserve"> zoning regulations and what greater density might be allowed for MFH.  Mr. Solley suggested</w:t>
      </w:r>
      <w:r w:rsidR="00025833">
        <w:rPr>
          <w:rFonts w:ascii="Courier New" w:hAnsi="Courier New" w:cs="Courier New"/>
          <w:sz w:val="24"/>
          <w:szCs w:val="24"/>
        </w:rPr>
        <w:t xml:space="preserve"> a multiplier of three.  For example, this would mean that Class A soils, which require 2 acres per dwelling, would support 3 MFH dwelling units.  Discussion brought up additional factors such as town vs state road access, lot coverage, open space requirements, and improvements in septic system technology, which might </w:t>
      </w:r>
      <w:r w:rsidR="005F5249">
        <w:rPr>
          <w:rFonts w:ascii="Courier New" w:hAnsi="Courier New" w:cs="Courier New"/>
          <w:sz w:val="24"/>
          <w:szCs w:val="24"/>
        </w:rPr>
        <w:t xml:space="preserve">also </w:t>
      </w:r>
      <w:r w:rsidR="00025833">
        <w:rPr>
          <w:rFonts w:ascii="Courier New" w:hAnsi="Courier New" w:cs="Courier New"/>
          <w:sz w:val="24"/>
          <w:szCs w:val="24"/>
        </w:rPr>
        <w:t xml:space="preserve">impact density.  It was hoped that once the maximum density to be allowed on </w:t>
      </w:r>
      <w:r w:rsidR="00675291">
        <w:rPr>
          <w:rFonts w:ascii="Courier New" w:hAnsi="Courier New" w:cs="Courier New"/>
          <w:sz w:val="24"/>
          <w:szCs w:val="24"/>
        </w:rPr>
        <w:t xml:space="preserve">each parcel was determined, that the dwelling units would be clustered </w:t>
      </w:r>
      <w:r w:rsidR="005F5249">
        <w:rPr>
          <w:rFonts w:ascii="Courier New" w:hAnsi="Courier New" w:cs="Courier New"/>
          <w:sz w:val="24"/>
          <w:szCs w:val="24"/>
        </w:rPr>
        <w:t>i</w:t>
      </w:r>
      <w:r w:rsidR="00675291">
        <w:rPr>
          <w:rFonts w:ascii="Courier New" w:hAnsi="Courier New" w:cs="Courier New"/>
          <w:sz w:val="24"/>
          <w:szCs w:val="24"/>
        </w:rPr>
        <w:t xml:space="preserve">n one area and the remainder of the property kept in its natural state.  </w:t>
      </w:r>
      <w:r w:rsidR="005A13F3">
        <w:rPr>
          <w:rFonts w:ascii="Courier New" w:hAnsi="Courier New" w:cs="Courier New"/>
          <w:sz w:val="24"/>
          <w:szCs w:val="24"/>
        </w:rPr>
        <w:t xml:space="preserve">Mrs. Hill thought </w:t>
      </w:r>
      <w:r w:rsidR="006D1C68">
        <w:rPr>
          <w:rFonts w:ascii="Courier New" w:hAnsi="Courier New" w:cs="Courier New"/>
          <w:sz w:val="24"/>
          <w:szCs w:val="24"/>
        </w:rPr>
        <w:t xml:space="preserve">the subcommittee should consider increasing </w:t>
      </w:r>
      <w:r w:rsidR="005A13F3">
        <w:rPr>
          <w:rFonts w:ascii="Courier New" w:hAnsi="Courier New" w:cs="Courier New"/>
          <w:sz w:val="24"/>
          <w:szCs w:val="24"/>
        </w:rPr>
        <w:t>the density multiplier for commercial districts</w:t>
      </w:r>
      <w:r w:rsidR="00025833">
        <w:rPr>
          <w:rFonts w:ascii="Courier New" w:hAnsi="Courier New" w:cs="Courier New"/>
          <w:sz w:val="24"/>
          <w:szCs w:val="24"/>
        </w:rPr>
        <w:t xml:space="preserve"> </w:t>
      </w:r>
      <w:r w:rsidR="006D1C68">
        <w:rPr>
          <w:rFonts w:ascii="Courier New" w:hAnsi="Courier New" w:cs="Courier New"/>
          <w:sz w:val="24"/>
          <w:szCs w:val="24"/>
        </w:rPr>
        <w:t>to 4X.  She referred to the Plan of Conservation and Development’s support for townhouses in the village centers and questioned how this could be accomplished with a multiplier of only 3.</w:t>
      </w:r>
    </w:p>
    <w:p w:rsidR="00E915F2" w:rsidRDefault="006D1C68" w:rsidP="00144F48">
      <w:pPr>
        <w:ind w:right="-576"/>
        <w:rPr>
          <w:rFonts w:ascii="Courier New" w:hAnsi="Courier New" w:cs="Courier New"/>
          <w:sz w:val="24"/>
          <w:szCs w:val="24"/>
        </w:rPr>
      </w:pPr>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suggested MFH units might be more attractive and better maintained if the owner was required to live there.</w:t>
      </w:r>
      <w:r w:rsidR="00025833">
        <w:rPr>
          <w:rFonts w:ascii="Courier New" w:hAnsi="Courier New" w:cs="Courier New"/>
          <w:sz w:val="24"/>
          <w:szCs w:val="24"/>
        </w:rPr>
        <w:t xml:space="preserve"> </w:t>
      </w:r>
      <w:r>
        <w:rPr>
          <w:rFonts w:ascii="Courier New" w:hAnsi="Courier New" w:cs="Courier New"/>
          <w:sz w:val="24"/>
          <w:szCs w:val="24"/>
        </w:rPr>
        <w:t xml:space="preserve"> Mrs. Hill and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thought this would deter developers.  Mr. Solley noted under the current accessory apartment regulations, the owner must reside on the property</w:t>
      </w:r>
      <w:r w:rsidR="00671406">
        <w:rPr>
          <w:rFonts w:ascii="Courier New" w:hAnsi="Courier New" w:cs="Courier New"/>
          <w:sz w:val="24"/>
          <w:szCs w:val="24"/>
        </w:rPr>
        <w:t xml:space="preserve"> and that if the owner was required to live in a MFH unit, the unit could not then be rented out.  He stressed the Zoning Commission does not want to police the rental market and said again the homeowners’ association would most likely have rules governing rentals.</w:t>
      </w:r>
      <w:r w:rsidR="00E915F2">
        <w:rPr>
          <w:rFonts w:ascii="Courier New" w:hAnsi="Courier New" w:cs="Courier New"/>
          <w:sz w:val="24"/>
          <w:szCs w:val="24"/>
        </w:rPr>
        <w:t xml:space="preserve"> </w:t>
      </w:r>
      <w:r w:rsidR="00522AF5">
        <w:rPr>
          <w:rFonts w:ascii="Courier New" w:hAnsi="Courier New" w:cs="Courier New"/>
          <w:sz w:val="24"/>
          <w:szCs w:val="24"/>
        </w:rPr>
        <w:t xml:space="preserve"> </w:t>
      </w:r>
      <w:r w:rsidR="00C53EB0">
        <w:rPr>
          <w:rFonts w:ascii="Courier New" w:hAnsi="Courier New" w:cs="Courier New"/>
          <w:sz w:val="24"/>
          <w:szCs w:val="24"/>
        </w:rPr>
        <w:t>Mrs. Hill suggested that one way to bring down the cost of accessory apartments would be to permit two attached units per property, noting that the owner is required to reside on the premises in this case and attached accessory apartments are approved by the enforcement officer</w:t>
      </w:r>
      <w:r w:rsidR="008C5297">
        <w:rPr>
          <w:rFonts w:ascii="Courier New" w:hAnsi="Courier New" w:cs="Courier New"/>
          <w:sz w:val="24"/>
          <w:szCs w:val="24"/>
        </w:rPr>
        <w:t xml:space="preserve"> without a public hearing</w:t>
      </w:r>
      <w:r w:rsidR="00C53EB0">
        <w:rPr>
          <w:rFonts w:ascii="Courier New" w:hAnsi="Courier New" w:cs="Courier New"/>
          <w:sz w:val="24"/>
          <w:szCs w:val="24"/>
        </w:rPr>
        <w:t>.</w:t>
      </w:r>
    </w:p>
    <w:p w:rsidR="00672372" w:rsidRDefault="00E40638" w:rsidP="00144F48">
      <w:pPr>
        <w:ind w:right="-576"/>
        <w:rPr>
          <w:rFonts w:ascii="Courier New" w:hAnsi="Courier New" w:cs="Courier New"/>
          <w:sz w:val="24"/>
          <w:szCs w:val="24"/>
        </w:rPr>
      </w:pPr>
      <w:r>
        <w:rPr>
          <w:rFonts w:ascii="Courier New" w:hAnsi="Courier New" w:cs="Courier New"/>
          <w:sz w:val="24"/>
          <w:szCs w:val="24"/>
        </w:rPr>
        <w:t xml:space="preserve">     The questions at the end of the document were briefly reviewed.  1.  The question of whether MFH should be included </w:t>
      </w:r>
      <w:r w:rsidR="0089735E">
        <w:rPr>
          <w:rFonts w:ascii="Courier New" w:hAnsi="Courier New" w:cs="Courier New"/>
          <w:sz w:val="24"/>
          <w:szCs w:val="24"/>
        </w:rPr>
        <w:t>with</w:t>
      </w:r>
      <w:r>
        <w:rPr>
          <w:rFonts w:ascii="Courier New" w:hAnsi="Courier New" w:cs="Courier New"/>
          <w:sz w:val="24"/>
          <w:szCs w:val="24"/>
        </w:rPr>
        <w:t xml:space="preserve">in Section 13 or in an entirely new section will be referred to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Mrs. Hill noted that all but one of the existing uses listed in Section 13 require a special permit and public hearing and wondered if there were smaller MFH developments that would require a site plan review instead, if this </w:t>
      </w:r>
      <w:r w:rsidR="00F208E0">
        <w:rPr>
          <w:rFonts w:ascii="Courier New" w:hAnsi="Courier New" w:cs="Courier New"/>
          <w:sz w:val="24"/>
          <w:szCs w:val="24"/>
        </w:rPr>
        <w:t xml:space="preserve">would help to determine how these regs should be organized.  Atty. </w:t>
      </w:r>
      <w:proofErr w:type="spellStart"/>
      <w:r w:rsidR="00F208E0">
        <w:rPr>
          <w:rFonts w:ascii="Courier New" w:hAnsi="Courier New" w:cs="Courier New"/>
          <w:sz w:val="24"/>
          <w:szCs w:val="24"/>
        </w:rPr>
        <w:t>Zizka</w:t>
      </w:r>
      <w:proofErr w:type="spellEnd"/>
      <w:r w:rsidR="00F208E0">
        <w:rPr>
          <w:rFonts w:ascii="Courier New" w:hAnsi="Courier New" w:cs="Courier New"/>
          <w:sz w:val="24"/>
          <w:szCs w:val="24"/>
        </w:rPr>
        <w:t xml:space="preserve"> had previously suggested that not all MFH applications require a public hearing.  Mr. Solley noted that the </w:t>
      </w:r>
      <w:r w:rsidR="00F208E0">
        <w:rPr>
          <w:rFonts w:ascii="Courier New" w:hAnsi="Courier New" w:cs="Courier New"/>
          <w:sz w:val="24"/>
          <w:szCs w:val="24"/>
        </w:rPr>
        <w:lastRenderedPageBreak/>
        <w:t xml:space="preserve">Commission could conduct a public hearing during the site plan review process if it determined it would be in the public interest to do so.                                                                  2.  This matter had already been resolved.  MFH will be permitted in the Woodville district.                                                   3.  It was thought the definitions of multifamily dwelling vs. multifamily housing should be studied and referred to Atty. </w:t>
      </w:r>
      <w:proofErr w:type="spellStart"/>
      <w:r w:rsidR="00F208E0">
        <w:rPr>
          <w:rFonts w:ascii="Courier New" w:hAnsi="Courier New" w:cs="Courier New"/>
          <w:sz w:val="24"/>
          <w:szCs w:val="24"/>
        </w:rPr>
        <w:t>Zizka</w:t>
      </w:r>
      <w:proofErr w:type="spellEnd"/>
      <w:r w:rsidR="00F208E0">
        <w:rPr>
          <w:rFonts w:ascii="Courier New" w:hAnsi="Courier New" w:cs="Courier New"/>
          <w:sz w:val="24"/>
          <w:szCs w:val="24"/>
        </w:rPr>
        <w:t xml:space="preserve"> to learn </w:t>
      </w:r>
      <w:r w:rsidR="0089735E">
        <w:rPr>
          <w:rFonts w:ascii="Courier New" w:hAnsi="Courier New" w:cs="Courier New"/>
          <w:sz w:val="24"/>
          <w:szCs w:val="24"/>
        </w:rPr>
        <w:t>whether additional language is</w:t>
      </w:r>
      <w:r w:rsidR="00F208E0">
        <w:rPr>
          <w:rFonts w:ascii="Courier New" w:hAnsi="Courier New" w:cs="Courier New"/>
          <w:sz w:val="24"/>
          <w:szCs w:val="24"/>
        </w:rPr>
        <w:t xml:space="preserve"> needed.  Mr. Charles noted </w:t>
      </w:r>
      <w:r w:rsidR="0089735E">
        <w:rPr>
          <w:rFonts w:ascii="Courier New" w:hAnsi="Courier New" w:cs="Courier New"/>
          <w:sz w:val="24"/>
          <w:szCs w:val="24"/>
        </w:rPr>
        <w:t xml:space="preserve">   </w:t>
      </w:r>
      <w:r w:rsidR="00F208E0">
        <w:rPr>
          <w:rFonts w:ascii="Courier New" w:hAnsi="Courier New" w:cs="Courier New"/>
          <w:sz w:val="24"/>
          <w:szCs w:val="24"/>
        </w:rPr>
        <w:t>PA 21-29 includes definitions of different types of MFH</w:t>
      </w:r>
      <w:r w:rsidR="0029525B">
        <w:rPr>
          <w:rFonts w:ascii="Courier New" w:hAnsi="Courier New" w:cs="Courier New"/>
          <w:sz w:val="24"/>
          <w:szCs w:val="24"/>
        </w:rPr>
        <w:t>.</w:t>
      </w:r>
      <w:r w:rsidR="00F208E0">
        <w:rPr>
          <w:rFonts w:ascii="Courier New" w:hAnsi="Courier New" w:cs="Courier New"/>
          <w:sz w:val="24"/>
          <w:szCs w:val="24"/>
        </w:rPr>
        <w:t xml:space="preserve">                                        4.  </w:t>
      </w:r>
      <w:r w:rsidR="00DB404A">
        <w:rPr>
          <w:rFonts w:ascii="Courier New" w:hAnsi="Courier New" w:cs="Courier New"/>
          <w:sz w:val="24"/>
          <w:szCs w:val="24"/>
        </w:rPr>
        <w:t xml:space="preserve">Whether smaller MFH developments in the commercial districts or elsewhere under specific limiting circumstances should always require a special permit and public hearing was deliberated.  It was the consensus that some smaller and/or limited MFH developments could require site plan review by the Commission.                          5.  It was again agreed that preliminary discussions with the Commission will be required.                                              6.  </w:t>
      </w:r>
      <w:r w:rsidR="00A51863">
        <w:rPr>
          <w:rFonts w:ascii="Courier New" w:hAnsi="Courier New" w:cs="Courier New"/>
          <w:sz w:val="24"/>
          <w:szCs w:val="24"/>
        </w:rPr>
        <w:t>The subcommittee supported the design standards proposed to date.  Mrs. Hill recommended the Regulations include illustrations of recommended architectural styles that could possibly influence developers</w:t>
      </w:r>
      <w:r w:rsidR="007C406B">
        <w:rPr>
          <w:rFonts w:ascii="Courier New" w:hAnsi="Courier New" w:cs="Courier New"/>
          <w:sz w:val="24"/>
          <w:szCs w:val="24"/>
        </w:rPr>
        <w:t xml:space="preserve">.  Again, it was agreed that more than four units per building could be permitted.  </w:t>
      </w:r>
      <w:r w:rsidR="002E39AB">
        <w:rPr>
          <w:rFonts w:ascii="Courier New" w:hAnsi="Courier New" w:cs="Courier New"/>
          <w:sz w:val="24"/>
          <w:szCs w:val="24"/>
        </w:rPr>
        <w:t>If allowed, when MFH units were p</w:t>
      </w:r>
      <w:r w:rsidR="006C0473">
        <w:rPr>
          <w:rFonts w:ascii="Courier New" w:hAnsi="Courier New" w:cs="Courier New"/>
          <w:sz w:val="24"/>
          <w:szCs w:val="24"/>
        </w:rPr>
        <w:t>roposed in</w:t>
      </w:r>
      <w:r w:rsidR="002E39AB">
        <w:rPr>
          <w:rFonts w:ascii="Courier New" w:hAnsi="Courier New" w:cs="Courier New"/>
          <w:sz w:val="24"/>
          <w:szCs w:val="24"/>
        </w:rPr>
        <w:t xml:space="preserve"> a New England style farmhouse with connected barn, for example</w:t>
      </w:r>
      <w:r w:rsidR="00E56DF3">
        <w:rPr>
          <w:rFonts w:ascii="Courier New" w:hAnsi="Courier New" w:cs="Courier New"/>
          <w:sz w:val="24"/>
          <w:szCs w:val="24"/>
        </w:rPr>
        <w:t>,</w:t>
      </w:r>
      <w:r w:rsidR="002E39AB">
        <w:rPr>
          <w:rFonts w:ascii="Courier New" w:hAnsi="Courier New" w:cs="Courier New"/>
          <w:sz w:val="24"/>
          <w:szCs w:val="24"/>
        </w:rPr>
        <w:t xml:space="preserve"> it would not be evident when driving by </w:t>
      </w:r>
      <w:r w:rsidR="00A16F33">
        <w:rPr>
          <w:rFonts w:ascii="Courier New" w:hAnsi="Courier New" w:cs="Courier New"/>
          <w:sz w:val="24"/>
          <w:szCs w:val="24"/>
        </w:rPr>
        <w:t xml:space="preserve">that </w:t>
      </w:r>
      <w:r w:rsidR="002E39AB">
        <w:rPr>
          <w:rFonts w:ascii="Courier New" w:hAnsi="Courier New" w:cs="Courier New"/>
          <w:sz w:val="24"/>
          <w:szCs w:val="24"/>
        </w:rPr>
        <w:t xml:space="preserve">this was a MFH development and it </w:t>
      </w:r>
      <w:r w:rsidR="00A16F33">
        <w:rPr>
          <w:rFonts w:ascii="Courier New" w:hAnsi="Courier New" w:cs="Courier New"/>
          <w:sz w:val="24"/>
          <w:szCs w:val="24"/>
        </w:rPr>
        <w:t>c</w:t>
      </w:r>
      <w:r w:rsidR="002E39AB">
        <w:rPr>
          <w:rFonts w:ascii="Courier New" w:hAnsi="Courier New" w:cs="Courier New"/>
          <w:sz w:val="24"/>
          <w:szCs w:val="24"/>
        </w:rPr>
        <w:t xml:space="preserve">ould blend in with the </w:t>
      </w:r>
      <w:r w:rsidR="00E56DF3">
        <w:rPr>
          <w:rFonts w:ascii="Courier New" w:hAnsi="Courier New" w:cs="Courier New"/>
          <w:sz w:val="24"/>
          <w:szCs w:val="24"/>
        </w:rPr>
        <w:t xml:space="preserve">scenery and </w:t>
      </w:r>
      <w:r w:rsidR="002E39AB">
        <w:rPr>
          <w:rFonts w:ascii="Courier New" w:hAnsi="Courier New" w:cs="Courier New"/>
          <w:sz w:val="24"/>
          <w:szCs w:val="24"/>
        </w:rPr>
        <w:t xml:space="preserve">historic </w:t>
      </w:r>
      <w:r w:rsidR="006C0473">
        <w:rPr>
          <w:rFonts w:ascii="Courier New" w:hAnsi="Courier New" w:cs="Courier New"/>
          <w:sz w:val="24"/>
          <w:szCs w:val="24"/>
        </w:rPr>
        <w:t xml:space="preserve">and/or older </w:t>
      </w:r>
      <w:r w:rsidR="002E39AB">
        <w:rPr>
          <w:rFonts w:ascii="Courier New" w:hAnsi="Courier New" w:cs="Courier New"/>
          <w:sz w:val="24"/>
          <w:szCs w:val="24"/>
        </w:rPr>
        <w:t xml:space="preserve">buildings in the area.   </w:t>
      </w:r>
      <w:r w:rsidR="007C406B">
        <w:rPr>
          <w:rFonts w:ascii="Courier New" w:hAnsi="Courier New" w:cs="Courier New"/>
          <w:sz w:val="24"/>
          <w:szCs w:val="24"/>
        </w:rPr>
        <w:t xml:space="preserve"> </w:t>
      </w:r>
      <w:r w:rsidR="00E56DF3">
        <w:rPr>
          <w:rFonts w:ascii="Courier New" w:hAnsi="Courier New" w:cs="Courier New"/>
          <w:sz w:val="24"/>
          <w:szCs w:val="24"/>
        </w:rPr>
        <w:t xml:space="preserve">                                                                 7.  Regarding outdoor lighting, it was agreed </w:t>
      </w:r>
      <w:r w:rsidR="006C0473">
        <w:rPr>
          <w:rFonts w:ascii="Courier New" w:hAnsi="Courier New" w:cs="Courier New"/>
          <w:sz w:val="24"/>
          <w:szCs w:val="24"/>
        </w:rPr>
        <w:t xml:space="preserve">this </w:t>
      </w:r>
      <w:r w:rsidR="00E56DF3">
        <w:rPr>
          <w:rFonts w:ascii="Courier New" w:hAnsi="Courier New" w:cs="Courier New"/>
          <w:sz w:val="24"/>
          <w:szCs w:val="24"/>
        </w:rPr>
        <w:t xml:space="preserve">lighting should be controlled in both the residential and commercial districts.               8. </w:t>
      </w:r>
      <w:r w:rsidR="00A04E49">
        <w:rPr>
          <w:rFonts w:ascii="Courier New" w:hAnsi="Courier New" w:cs="Courier New"/>
          <w:sz w:val="24"/>
          <w:szCs w:val="24"/>
        </w:rPr>
        <w:t>a</w:t>
      </w:r>
      <w:r w:rsidR="00E56DF3">
        <w:rPr>
          <w:rFonts w:ascii="Courier New" w:hAnsi="Courier New" w:cs="Courier New"/>
          <w:sz w:val="24"/>
          <w:szCs w:val="24"/>
        </w:rPr>
        <w:t>nd 9.  Density was again discussed.  This would vary by soil type, but not by neighborhood.  For MFH</w:t>
      </w:r>
      <w:r w:rsidR="006C0473">
        <w:rPr>
          <w:rFonts w:ascii="Courier New" w:hAnsi="Courier New" w:cs="Courier New"/>
          <w:sz w:val="24"/>
          <w:szCs w:val="24"/>
        </w:rPr>
        <w:t>,</w:t>
      </w:r>
      <w:r w:rsidR="00E56DF3">
        <w:rPr>
          <w:rFonts w:ascii="Courier New" w:hAnsi="Courier New" w:cs="Courier New"/>
          <w:sz w:val="24"/>
          <w:szCs w:val="24"/>
        </w:rPr>
        <w:t xml:space="preserve"> the maximum number of dwelling units per soil type would be multiplied by 3 or 4 times.  In addition to </w:t>
      </w:r>
      <w:proofErr w:type="gramStart"/>
      <w:r w:rsidR="00E56DF3">
        <w:rPr>
          <w:rFonts w:ascii="Courier New" w:hAnsi="Courier New" w:cs="Courier New"/>
          <w:sz w:val="24"/>
          <w:szCs w:val="24"/>
        </w:rPr>
        <w:t>soil based</w:t>
      </w:r>
      <w:proofErr w:type="gramEnd"/>
      <w:r w:rsidR="00E56DF3">
        <w:rPr>
          <w:rFonts w:ascii="Courier New" w:hAnsi="Courier New" w:cs="Courier New"/>
          <w:sz w:val="24"/>
          <w:szCs w:val="24"/>
        </w:rPr>
        <w:t xml:space="preserve"> zoning, the Health Dept. could limit the number of units permitted and the Commission agreed to set a maximum</w:t>
      </w:r>
      <w:r w:rsidR="006C0473">
        <w:rPr>
          <w:rFonts w:ascii="Courier New" w:hAnsi="Courier New" w:cs="Courier New"/>
          <w:sz w:val="24"/>
          <w:szCs w:val="24"/>
        </w:rPr>
        <w:t xml:space="preserve"> limit</w:t>
      </w:r>
      <w:r w:rsidR="00E56DF3">
        <w:rPr>
          <w:rFonts w:ascii="Courier New" w:hAnsi="Courier New" w:cs="Courier New"/>
          <w:sz w:val="24"/>
          <w:szCs w:val="24"/>
        </w:rPr>
        <w:t xml:space="preserve"> of 30 units for developments accessed by a state highway and 20 for those on town roads.  Whether to allow small MFH developments on dirt roads is still to be decided. </w:t>
      </w:r>
      <w:r w:rsidR="00A04E49">
        <w:rPr>
          <w:rFonts w:ascii="Courier New" w:hAnsi="Courier New" w:cs="Courier New"/>
          <w:sz w:val="24"/>
          <w:szCs w:val="24"/>
        </w:rPr>
        <w:t xml:space="preserve">                                       10.  Whether to require traffic studies for all applications was discussed. </w:t>
      </w:r>
      <w:r w:rsidR="006C0473">
        <w:rPr>
          <w:rFonts w:ascii="Courier New" w:hAnsi="Courier New" w:cs="Courier New"/>
          <w:sz w:val="24"/>
          <w:szCs w:val="24"/>
        </w:rPr>
        <w:t xml:space="preserve"> Mr. Solley thought that a small MFH project such as four units on three acres, would not impact traffic, but that a larger development such as twenty units accessed by a town road, </w:t>
      </w:r>
      <w:r w:rsidR="00A16F33">
        <w:rPr>
          <w:rFonts w:ascii="Courier New" w:hAnsi="Courier New" w:cs="Courier New"/>
          <w:sz w:val="24"/>
          <w:szCs w:val="24"/>
        </w:rPr>
        <w:t>could</w:t>
      </w:r>
      <w:r w:rsidR="006C0473">
        <w:rPr>
          <w:rFonts w:ascii="Courier New" w:hAnsi="Courier New" w:cs="Courier New"/>
          <w:sz w:val="24"/>
          <w:szCs w:val="24"/>
        </w:rPr>
        <w:t>.</w:t>
      </w:r>
      <w:r w:rsidR="00AF6DF7">
        <w:rPr>
          <w:rFonts w:ascii="Courier New" w:hAnsi="Courier New" w:cs="Courier New"/>
          <w:sz w:val="24"/>
          <w:szCs w:val="24"/>
        </w:rPr>
        <w:t xml:space="preserve">  He strongly recommended the Commission retain the right to require a traffic study whenever it deems one necessary.                             11.  </w:t>
      </w:r>
      <w:r w:rsidR="00A61E44">
        <w:rPr>
          <w:rFonts w:ascii="Courier New" w:hAnsi="Courier New" w:cs="Courier New"/>
          <w:sz w:val="24"/>
          <w:szCs w:val="24"/>
        </w:rPr>
        <w:t xml:space="preserve">It was the consensus that </w:t>
      </w:r>
      <w:proofErr w:type="gramStart"/>
      <w:r w:rsidR="00672372">
        <w:rPr>
          <w:rFonts w:ascii="Courier New" w:hAnsi="Courier New" w:cs="Courier New"/>
          <w:sz w:val="24"/>
          <w:szCs w:val="24"/>
        </w:rPr>
        <w:t xml:space="preserve">soil </w:t>
      </w:r>
      <w:r w:rsidR="00A61E44">
        <w:rPr>
          <w:rFonts w:ascii="Courier New" w:hAnsi="Courier New" w:cs="Courier New"/>
          <w:sz w:val="24"/>
          <w:szCs w:val="24"/>
        </w:rPr>
        <w:t>based</w:t>
      </w:r>
      <w:proofErr w:type="gramEnd"/>
      <w:r w:rsidR="00A61E44">
        <w:rPr>
          <w:rFonts w:ascii="Courier New" w:hAnsi="Courier New" w:cs="Courier New"/>
          <w:sz w:val="24"/>
          <w:szCs w:val="24"/>
        </w:rPr>
        <w:t xml:space="preserve"> zoning with multipliers could be </w:t>
      </w:r>
      <w:r w:rsidR="00672372">
        <w:rPr>
          <w:rFonts w:ascii="Courier New" w:hAnsi="Courier New" w:cs="Courier New"/>
          <w:sz w:val="24"/>
          <w:szCs w:val="24"/>
        </w:rPr>
        <w:t xml:space="preserve">effectively </w:t>
      </w:r>
      <w:r w:rsidR="00A61E44">
        <w:rPr>
          <w:rFonts w:ascii="Courier New" w:hAnsi="Courier New" w:cs="Courier New"/>
          <w:sz w:val="24"/>
          <w:szCs w:val="24"/>
        </w:rPr>
        <w:t xml:space="preserve">used to increase </w:t>
      </w:r>
      <w:r w:rsidR="00672372">
        <w:rPr>
          <w:rFonts w:ascii="Courier New" w:hAnsi="Courier New" w:cs="Courier New"/>
          <w:sz w:val="24"/>
          <w:szCs w:val="24"/>
        </w:rPr>
        <w:t xml:space="preserve">the </w:t>
      </w:r>
      <w:r w:rsidR="00A61E44">
        <w:rPr>
          <w:rFonts w:ascii="Courier New" w:hAnsi="Courier New" w:cs="Courier New"/>
          <w:sz w:val="24"/>
          <w:szCs w:val="24"/>
        </w:rPr>
        <w:t xml:space="preserve">density </w:t>
      </w:r>
      <w:r w:rsidR="00672372">
        <w:rPr>
          <w:rFonts w:ascii="Courier New" w:hAnsi="Courier New" w:cs="Courier New"/>
          <w:sz w:val="24"/>
          <w:szCs w:val="24"/>
        </w:rPr>
        <w:t xml:space="preserve">needed </w:t>
      </w:r>
      <w:r w:rsidR="00A61E44">
        <w:rPr>
          <w:rFonts w:ascii="Courier New" w:hAnsi="Courier New" w:cs="Courier New"/>
          <w:sz w:val="24"/>
          <w:szCs w:val="24"/>
        </w:rPr>
        <w:t>for MFH.</w:t>
      </w:r>
      <w:r w:rsidR="00672372">
        <w:rPr>
          <w:rFonts w:ascii="Courier New" w:hAnsi="Courier New" w:cs="Courier New"/>
          <w:sz w:val="24"/>
          <w:szCs w:val="24"/>
        </w:rPr>
        <w:t xml:space="preserve"> </w:t>
      </w:r>
    </w:p>
    <w:p w:rsidR="00672372" w:rsidRDefault="00672372" w:rsidP="00144F48">
      <w:pPr>
        <w:ind w:right="-576"/>
        <w:rPr>
          <w:rFonts w:ascii="Courier New" w:hAnsi="Courier New" w:cs="Courier New"/>
          <w:sz w:val="24"/>
          <w:szCs w:val="24"/>
        </w:rPr>
      </w:pPr>
      <w:r>
        <w:rPr>
          <w:rFonts w:ascii="Courier New" w:hAnsi="Courier New" w:cs="Courier New"/>
          <w:sz w:val="24"/>
          <w:szCs w:val="24"/>
        </w:rPr>
        <w:lastRenderedPageBreak/>
        <w:t xml:space="preserve">     Private road standards were discussed.  Mr. Solley stated that typically the project engineer knows the road construction standards needed to ensure safety, but thought the MFH regulations should mirror the </w:t>
      </w:r>
      <w:proofErr w:type="gramStart"/>
      <w:r>
        <w:rPr>
          <w:rFonts w:ascii="Courier New" w:hAnsi="Courier New" w:cs="Courier New"/>
          <w:sz w:val="24"/>
          <w:szCs w:val="24"/>
        </w:rPr>
        <w:t>Town’s road</w:t>
      </w:r>
      <w:proofErr w:type="gramEnd"/>
      <w:r>
        <w:rPr>
          <w:rFonts w:ascii="Courier New" w:hAnsi="Courier New" w:cs="Courier New"/>
          <w:sz w:val="24"/>
          <w:szCs w:val="24"/>
        </w:rPr>
        <w:t xml:space="preserve"> construction standards.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will be asked how to </w:t>
      </w:r>
      <w:r w:rsidR="004903C2">
        <w:rPr>
          <w:rFonts w:ascii="Courier New" w:hAnsi="Courier New" w:cs="Courier New"/>
          <w:sz w:val="24"/>
          <w:szCs w:val="24"/>
        </w:rPr>
        <w:t>address</w:t>
      </w:r>
      <w:r>
        <w:rPr>
          <w:rFonts w:ascii="Courier New" w:hAnsi="Courier New" w:cs="Courier New"/>
          <w:sz w:val="24"/>
          <w:szCs w:val="24"/>
        </w:rPr>
        <w:t xml:space="preserve"> this matter.</w:t>
      </w:r>
    </w:p>
    <w:p w:rsidR="0082286D" w:rsidRDefault="00672372" w:rsidP="00144F48">
      <w:pPr>
        <w:ind w:right="-576"/>
        <w:rPr>
          <w:rFonts w:ascii="Courier New" w:hAnsi="Courier New" w:cs="Courier New"/>
          <w:sz w:val="24"/>
          <w:szCs w:val="24"/>
        </w:rPr>
      </w:pPr>
      <w:r>
        <w:rPr>
          <w:rFonts w:ascii="Courier New" w:hAnsi="Courier New" w:cs="Courier New"/>
          <w:sz w:val="24"/>
          <w:szCs w:val="24"/>
        </w:rPr>
        <w:t xml:space="preserve">     Mrs. Hill said for the next meeting she would </w:t>
      </w:r>
      <w:r w:rsidR="0082286D">
        <w:rPr>
          <w:rFonts w:ascii="Courier New" w:hAnsi="Courier New" w:cs="Courier New"/>
          <w:sz w:val="24"/>
          <w:szCs w:val="24"/>
        </w:rPr>
        <w:t xml:space="preserve">prepare draft regulations based on the </w:t>
      </w:r>
      <w:r w:rsidR="00A16F33">
        <w:rPr>
          <w:rFonts w:ascii="Courier New" w:hAnsi="Courier New" w:cs="Courier New"/>
          <w:sz w:val="24"/>
          <w:szCs w:val="24"/>
        </w:rPr>
        <w:t xml:space="preserve">subcommittee’s </w:t>
      </w:r>
      <w:r w:rsidR="0082286D">
        <w:rPr>
          <w:rFonts w:ascii="Courier New" w:hAnsi="Courier New" w:cs="Courier New"/>
          <w:sz w:val="24"/>
          <w:szCs w:val="24"/>
        </w:rPr>
        <w:t xml:space="preserve">discussion to date and a list of the questions and issues to be referred to Atty. </w:t>
      </w:r>
      <w:proofErr w:type="spellStart"/>
      <w:r w:rsidR="0082286D">
        <w:rPr>
          <w:rFonts w:ascii="Courier New" w:hAnsi="Courier New" w:cs="Courier New"/>
          <w:sz w:val="24"/>
          <w:szCs w:val="24"/>
        </w:rPr>
        <w:t>Zizka</w:t>
      </w:r>
      <w:proofErr w:type="spellEnd"/>
      <w:r w:rsidR="0082286D">
        <w:rPr>
          <w:rFonts w:ascii="Courier New" w:hAnsi="Courier New" w:cs="Courier New"/>
          <w:sz w:val="24"/>
          <w:szCs w:val="24"/>
        </w:rPr>
        <w:t>.</w:t>
      </w:r>
    </w:p>
    <w:p w:rsidR="000349F4" w:rsidRDefault="0082286D" w:rsidP="00144F48">
      <w:pPr>
        <w:ind w:right="-576"/>
        <w:rPr>
          <w:rFonts w:ascii="Courier New" w:hAnsi="Courier New" w:cs="Courier New"/>
          <w:sz w:val="24"/>
          <w:szCs w:val="24"/>
        </w:rPr>
      </w:pPr>
      <w:r>
        <w:rPr>
          <w:rFonts w:ascii="Courier New" w:hAnsi="Courier New" w:cs="Courier New"/>
          <w:sz w:val="24"/>
          <w:szCs w:val="24"/>
        </w:rPr>
        <w:t xml:space="preserve">     The next two subcommittee meetings were scheduled for 3-5 on Wednesday, November 30 and 3-5 on Wednesday, December 7.  </w:t>
      </w:r>
      <w:r w:rsidR="000349F4">
        <w:rPr>
          <w:rFonts w:ascii="Courier New" w:hAnsi="Courier New" w:cs="Courier New"/>
          <w:sz w:val="24"/>
          <w:szCs w:val="24"/>
        </w:rPr>
        <w:t>The location is to be determined.</w:t>
      </w:r>
      <w:r w:rsidR="00672372">
        <w:rPr>
          <w:rFonts w:ascii="Courier New" w:hAnsi="Courier New" w:cs="Courier New"/>
          <w:sz w:val="24"/>
          <w:szCs w:val="24"/>
        </w:rPr>
        <w:t xml:space="preserve">  </w:t>
      </w:r>
      <w:r w:rsidR="000349F4">
        <w:rPr>
          <w:rFonts w:ascii="Courier New" w:hAnsi="Courier New" w:cs="Courier New"/>
          <w:sz w:val="24"/>
          <w:szCs w:val="24"/>
        </w:rPr>
        <w:t>It was hoped both meetings could be held on Zoom.</w:t>
      </w:r>
    </w:p>
    <w:p w:rsidR="000349F4" w:rsidRDefault="000349F4" w:rsidP="00144F48">
      <w:pPr>
        <w:ind w:right="-576"/>
        <w:rPr>
          <w:rFonts w:ascii="Courier New" w:hAnsi="Courier New" w:cs="Courier New"/>
          <w:sz w:val="24"/>
          <w:szCs w:val="24"/>
        </w:rPr>
      </w:pPr>
    </w:p>
    <w:p w:rsidR="000349F4" w:rsidRDefault="000349F4" w:rsidP="00144F48">
      <w:pPr>
        <w:ind w:right="-576"/>
        <w:rPr>
          <w:rFonts w:ascii="Courier New" w:hAnsi="Courier New" w:cs="Courier New"/>
          <w:sz w:val="24"/>
          <w:szCs w:val="24"/>
        </w:rPr>
      </w:pPr>
      <w:r>
        <w:rPr>
          <w:rFonts w:ascii="Courier New" w:hAnsi="Courier New" w:cs="Courier New"/>
          <w:sz w:val="24"/>
          <w:szCs w:val="24"/>
        </w:rPr>
        <w:t>FILED SUBJECT TO APPROVAL</w:t>
      </w:r>
    </w:p>
    <w:p w:rsidR="000349F4" w:rsidRDefault="000349F4" w:rsidP="00144F48">
      <w:pPr>
        <w:ind w:right="-576"/>
        <w:rPr>
          <w:rFonts w:ascii="Courier New" w:hAnsi="Courier New" w:cs="Courier New"/>
          <w:sz w:val="24"/>
          <w:szCs w:val="24"/>
        </w:rPr>
      </w:pPr>
      <w:r>
        <w:rPr>
          <w:rFonts w:ascii="Courier New" w:hAnsi="Courier New" w:cs="Courier New"/>
          <w:sz w:val="24"/>
          <w:szCs w:val="24"/>
        </w:rPr>
        <w:t>Respectfully submitted,</w:t>
      </w:r>
    </w:p>
    <w:p w:rsidR="000349F4" w:rsidRDefault="000349F4" w:rsidP="00144F48">
      <w:pPr>
        <w:ind w:right="-576"/>
        <w:rPr>
          <w:rFonts w:ascii="Courier New" w:hAnsi="Courier New" w:cs="Courier New"/>
          <w:sz w:val="24"/>
          <w:szCs w:val="24"/>
        </w:rPr>
      </w:pPr>
    </w:p>
    <w:p w:rsidR="00F208E0" w:rsidRDefault="000349F4" w:rsidP="00144F48">
      <w:pPr>
        <w:ind w:right="-576"/>
        <w:rPr>
          <w:rFonts w:ascii="Courier New" w:hAnsi="Courier New" w:cs="Courier New"/>
          <w:sz w:val="24"/>
          <w:szCs w:val="24"/>
        </w:rPr>
      </w:pPr>
      <w:r>
        <w:rPr>
          <w:rFonts w:ascii="Courier New" w:hAnsi="Courier New" w:cs="Courier New"/>
          <w:sz w:val="24"/>
          <w:szCs w:val="24"/>
        </w:rPr>
        <w:t>Janet M. Hill</w:t>
      </w:r>
      <w:r w:rsidR="00672372">
        <w:rPr>
          <w:rFonts w:ascii="Courier New" w:hAnsi="Courier New" w:cs="Courier New"/>
          <w:sz w:val="24"/>
          <w:szCs w:val="24"/>
        </w:rPr>
        <w:t xml:space="preserve">      </w:t>
      </w:r>
      <w:r w:rsidR="00A61E44">
        <w:rPr>
          <w:rFonts w:ascii="Courier New" w:hAnsi="Courier New" w:cs="Courier New"/>
          <w:sz w:val="24"/>
          <w:szCs w:val="24"/>
        </w:rPr>
        <w:t xml:space="preserve">    </w:t>
      </w:r>
      <w:r w:rsidR="00A04E49">
        <w:rPr>
          <w:rFonts w:ascii="Courier New" w:hAnsi="Courier New" w:cs="Courier New"/>
          <w:sz w:val="24"/>
          <w:szCs w:val="24"/>
        </w:rPr>
        <w:t xml:space="preserve"> </w:t>
      </w:r>
      <w:r w:rsidR="00E56DF3">
        <w:rPr>
          <w:rFonts w:ascii="Courier New" w:hAnsi="Courier New" w:cs="Courier New"/>
          <w:sz w:val="24"/>
          <w:szCs w:val="24"/>
        </w:rPr>
        <w:t xml:space="preserve">                                                     </w:t>
      </w:r>
    </w:p>
    <w:p w:rsidR="00E40638" w:rsidRDefault="00E40638" w:rsidP="00144F48">
      <w:pPr>
        <w:ind w:right="-576"/>
        <w:rPr>
          <w:rFonts w:ascii="Courier New" w:hAnsi="Courier New" w:cs="Courier New"/>
          <w:sz w:val="24"/>
          <w:szCs w:val="24"/>
        </w:rPr>
      </w:pPr>
    </w:p>
    <w:p w:rsidR="007C406B" w:rsidRDefault="007C406B" w:rsidP="00144F48">
      <w:pPr>
        <w:ind w:right="-576"/>
        <w:rPr>
          <w:rFonts w:ascii="Courier New" w:hAnsi="Courier New" w:cs="Courier New"/>
          <w:sz w:val="24"/>
          <w:szCs w:val="24"/>
        </w:rPr>
      </w:pPr>
    </w:p>
    <w:p w:rsidR="007C406B" w:rsidRDefault="007C406B" w:rsidP="00144F48">
      <w:pPr>
        <w:ind w:right="-576"/>
        <w:rPr>
          <w:rFonts w:ascii="Courier New" w:hAnsi="Courier New" w:cs="Courier New"/>
          <w:sz w:val="24"/>
          <w:szCs w:val="24"/>
        </w:rPr>
      </w:pPr>
    </w:p>
    <w:p w:rsidR="003B0D5B" w:rsidRDefault="00E56453" w:rsidP="00144F48">
      <w:pPr>
        <w:ind w:right="-576"/>
        <w:rPr>
          <w:rFonts w:ascii="Courier New" w:hAnsi="Courier New" w:cs="Courier New"/>
          <w:sz w:val="24"/>
          <w:szCs w:val="24"/>
        </w:rPr>
      </w:pPr>
      <w:r>
        <w:rPr>
          <w:rFonts w:ascii="Courier New" w:hAnsi="Courier New" w:cs="Courier New"/>
          <w:sz w:val="24"/>
          <w:szCs w:val="24"/>
        </w:rPr>
        <w:t xml:space="preserve">     </w:t>
      </w:r>
      <w:r w:rsidR="00325C7D">
        <w:rPr>
          <w:rFonts w:ascii="Courier New" w:hAnsi="Courier New" w:cs="Courier New"/>
          <w:sz w:val="24"/>
          <w:szCs w:val="24"/>
        </w:rPr>
        <w:t xml:space="preserve">   </w:t>
      </w:r>
      <w:r w:rsidR="007C09B1">
        <w:rPr>
          <w:rFonts w:ascii="Courier New" w:hAnsi="Courier New" w:cs="Courier New"/>
          <w:sz w:val="24"/>
          <w:szCs w:val="24"/>
        </w:rPr>
        <w:t xml:space="preserve"> </w:t>
      </w:r>
    </w:p>
    <w:p w:rsidR="001B0D2A" w:rsidRDefault="003B0D5B" w:rsidP="00144F48">
      <w:pPr>
        <w:ind w:right="-576"/>
        <w:rPr>
          <w:rFonts w:ascii="Courier New" w:hAnsi="Courier New" w:cs="Courier New"/>
          <w:sz w:val="24"/>
          <w:szCs w:val="24"/>
        </w:rPr>
      </w:pPr>
      <w:r>
        <w:rPr>
          <w:rFonts w:ascii="Courier New" w:hAnsi="Courier New" w:cs="Courier New"/>
          <w:sz w:val="24"/>
          <w:szCs w:val="24"/>
        </w:rPr>
        <w:t xml:space="preserve">     </w:t>
      </w:r>
      <w:r w:rsidR="000F5B53">
        <w:rPr>
          <w:rFonts w:ascii="Courier New" w:hAnsi="Courier New" w:cs="Courier New"/>
          <w:sz w:val="24"/>
          <w:szCs w:val="24"/>
        </w:rPr>
        <w:t xml:space="preserve">              </w:t>
      </w:r>
    </w:p>
    <w:p w:rsidR="009B229B" w:rsidRPr="009B229B" w:rsidRDefault="009B229B" w:rsidP="009B229B">
      <w:pPr>
        <w:rPr>
          <w:rFonts w:ascii="Courier New" w:hAnsi="Courier New" w:cs="Courier New"/>
          <w:sz w:val="24"/>
          <w:szCs w:val="24"/>
        </w:rPr>
      </w:pPr>
    </w:p>
    <w:sectPr w:rsidR="009B229B" w:rsidRPr="009B22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E8A" w:rsidRDefault="00686E8A" w:rsidP="009D6484">
      <w:pPr>
        <w:spacing w:after="0" w:line="240" w:lineRule="auto"/>
      </w:pPr>
      <w:r>
        <w:separator/>
      </w:r>
    </w:p>
  </w:endnote>
  <w:endnote w:type="continuationSeparator" w:id="0">
    <w:p w:rsidR="00686E8A" w:rsidRDefault="00686E8A" w:rsidP="009D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E8A" w:rsidRDefault="00686E8A" w:rsidP="009D6484">
      <w:pPr>
        <w:spacing w:after="0" w:line="240" w:lineRule="auto"/>
      </w:pPr>
      <w:r>
        <w:separator/>
      </w:r>
    </w:p>
  </w:footnote>
  <w:footnote w:type="continuationSeparator" w:id="0">
    <w:p w:rsidR="00686E8A" w:rsidRDefault="00686E8A" w:rsidP="009D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02113"/>
      <w:docPartObj>
        <w:docPartGallery w:val="Page Numbers (Top of Page)"/>
        <w:docPartUnique/>
      </w:docPartObj>
    </w:sdtPr>
    <w:sdtEndPr>
      <w:rPr>
        <w:noProof/>
      </w:rPr>
    </w:sdtEndPr>
    <w:sdtContent>
      <w:p w:rsidR="009D6484" w:rsidRDefault="009D64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D6484" w:rsidRDefault="009D6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9B"/>
    <w:rsid w:val="00025833"/>
    <w:rsid w:val="000349F4"/>
    <w:rsid w:val="000F5B53"/>
    <w:rsid w:val="00144F48"/>
    <w:rsid w:val="001B0D2A"/>
    <w:rsid w:val="0029525B"/>
    <w:rsid w:val="002E39AB"/>
    <w:rsid w:val="003221F9"/>
    <w:rsid w:val="00325C7D"/>
    <w:rsid w:val="003B0D5B"/>
    <w:rsid w:val="004020C0"/>
    <w:rsid w:val="004903C2"/>
    <w:rsid w:val="00522AF5"/>
    <w:rsid w:val="005A13F3"/>
    <w:rsid w:val="005D7239"/>
    <w:rsid w:val="005E1EF4"/>
    <w:rsid w:val="005F5249"/>
    <w:rsid w:val="00625F49"/>
    <w:rsid w:val="00671406"/>
    <w:rsid w:val="00672372"/>
    <w:rsid w:val="00675291"/>
    <w:rsid w:val="00686E8A"/>
    <w:rsid w:val="006C0473"/>
    <w:rsid w:val="006D1C68"/>
    <w:rsid w:val="007C09B1"/>
    <w:rsid w:val="007C406B"/>
    <w:rsid w:val="0082286D"/>
    <w:rsid w:val="00831BAF"/>
    <w:rsid w:val="008766D0"/>
    <w:rsid w:val="0089735E"/>
    <w:rsid w:val="008B7317"/>
    <w:rsid w:val="008C5297"/>
    <w:rsid w:val="008F4CEA"/>
    <w:rsid w:val="009B229B"/>
    <w:rsid w:val="009D6484"/>
    <w:rsid w:val="00A04E49"/>
    <w:rsid w:val="00A16F33"/>
    <w:rsid w:val="00A51863"/>
    <w:rsid w:val="00A61E44"/>
    <w:rsid w:val="00AF6DF7"/>
    <w:rsid w:val="00B7418F"/>
    <w:rsid w:val="00C53EB0"/>
    <w:rsid w:val="00C85A29"/>
    <w:rsid w:val="00D4489B"/>
    <w:rsid w:val="00D466F9"/>
    <w:rsid w:val="00DB404A"/>
    <w:rsid w:val="00E40638"/>
    <w:rsid w:val="00E56453"/>
    <w:rsid w:val="00E56DF3"/>
    <w:rsid w:val="00E915F2"/>
    <w:rsid w:val="00F208E0"/>
    <w:rsid w:val="00F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1F7C"/>
  <w15:chartTrackingRefBased/>
  <w15:docId w15:val="{9FB85CED-5DC2-44AE-A714-5D66E11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84"/>
  </w:style>
  <w:style w:type="paragraph" w:styleId="Footer">
    <w:name w:val="footer"/>
    <w:basedOn w:val="Normal"/>
    <w:link w:val="FooterChar"/>
    <w:uiPriority w:val="99"/>
    <w:unhideWhenUsed/>
    <w:rsid w:val="009D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21</cp:revision>
  <dcterms:created xsi:type="dcterms:W3CDTF">2022-11-19T01:12:00Z</dcterms:created>
  <dcterms:modified xsi:type="dcterms:W3CDTF">2022-11-20T16:56:00Z</dcterms:modified>
</cp:coreProperties>
</file>