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B372F" w:rsidP="007B372F" w:rsidRDefault="007B372F" w14:paraId="394DFB53" wp14:textId="77777777">
      <w:pPr>
        <w:rPr>
          <w:rFonts w:ascii="Arial" w:hAnsi="Arial" w:eastAsia="Arial" w:cs="Arial"/>
        </w:rPr>
      </w:pPr>
      <w:r>
        <w:rPr>
          <w:rFonts w:ascii="Arial" w:hAnsi="Arial" w:eastAsia="Arial" w:cs="Arial"/>
          <w:sz w:val="24"/>
          <w:szCs w:val="24"/>
        </w:rPr>
        <w:t xml:space="preserve">                                             </w:t>
      </w:r>
      <w:r>
        <w:rPr>
          <w:rFonts w:ascii="Arial" w:hAnsi="Arial" w:eastAsia="Arial" w:cs="Arial"/>
          <w:sz w:val="24"/>
          <w:szCs w:val="24"/>
        </w:rPr>
        <w:t xml:space="preserve"> </w:t>
      </w:r>
      <w:r>
        <w:rPr>
          <w:rFonts w:ascii="Arial" w:hAnsi="Arial" w:eastAsia="Arial" w:cs="Arial"/>
        </w:rPr>
        <w:t>TOWN OF WASHINGTON</w:t>
      </w:r>
    </w:p>
    <w:p xmlns:wp14="http://schemas.microsoft.com/office/word/2010/wordml" w:rsidR="007B372F" w:rsidP="007B372F" w:rsidRDefault="007B372F" w14:paraId="07E825C3" wp14:textId="77777777">
      <w:pPr>
        <w:rPr>
          <w:rFonts w:ascii="Arial" w:hAnsi="Arial" w:eastAsia="Arial" w:cs="Arial"/>
        </w:rPr>
      </w:pPr>
      <w:r>
        <w:rPr>
          <w:rFonts w:ascii="Arial" w:hAnsi="Arial" w:eastAsia="Arial" w:cs="Arial"/>
        </w:rPr>
        <w:t xml:space="preserve">                                                 </w:t>
      </w:r>
      <w:r>
        <w:rPr>
          <w:rFonts w:ascii="Arial" w:hAnsi="Arial" w:eastAsia="Arial" w:cs="Arial"/>
        </w:rPr>
        <w:t xml:space="preserve"> </w:t>
      </w:r>
      <w:r>
        <w:rPr>
          <w:rFonts w:ascii="Arial" w:hAnsi="Arial" w:eastAsia="Arial" w:cs="Arial"/>
        </w:rPr>
        <w:t>Bryan Memorial Town Hall</w:t>
      </w:r>
    </w:p>
    <w:p xmlns:wp14="http://schemas.microsoft.com/office/word/2010/wordml" w:rsidR="007B372F" w:rsidP="007B372F" w:rsidRDefault="007B372F" w14:paraId="4A524074" wp14:textId="77777777">
      <w:pPr>
        <w:rPr>
          <w:rFonts w:ascii="Arial" w:hAnsi="Arial" w:eastAsia="Arial" w:cs="Arial"/>
        </w:rPr>
      </w:pPr>
      <w:r>
        <w:rPr>
          <w:rFonts w:ascii="Arial" w:hAnsi="Arial" w:eastAsia="Arial" w:cs="Arial"/>
        </w:rPr>
        <w:t xml:space="preserve">                                                     Post Office Box 383</w:t>
      </w:r>
    </w:p>
    <w:p xmlns:wp14="http://schemas.microsoft.com/office/word/2010/wordml" w:rsidR="007B372F" w:rsidP="007B372F" w:rsidRDefault="007B372F" w14:paraId="4DDE8FCE" wp14:textId="77777777">
      <w:pPr>
        <w:rPr>
          <w:rFonts w:ascii="Arial" w:hAnsi="Arial" w:eastAsia="Arial" w:cs="Arial"/>
        </w:rPr>
      </w:pPr>
      <w:r>
        <w:rPr>
          <w:rFonts w:ascii="Arial" w:hAnsi="Arial" w:eastAsia="Arial" w:cs="Arial"/>
        </w:rPr>
        <w:t xml:space="preserve">                                       Washington Depot, Connecticut 06794</w:t>
      </w:r>
    </w:p>
    <w:p xmlns:wp14="http://schemas.microsoft.com/office/word/2010/wordml" w:rsidR="007B372F" w:rsidP="007B372F" w:rsidRDefault="007B372F" w14:paraId="11BE333C" wp14:textId="77777777">
      <w:pPr>
        <w:rPr>
          <w:rFonts w:ascii="Arial" w:hAnsi="Arial" w:eastAsia="Arial" w:cs="Arial"/>
        </w:rPr>
      </w:pPr>
      <w:r>
        <w:rPr>
          <w:rFonts w:ascii="Arial" w:hAnsi="Arial" w:eastAsia="Arial" w:cs="Arial"/>
        </w:rPr>
        <w:t xml:space="preserve">                                      Zoning Board of Appeals Special Meeting</w:t>
      </w:r>
    </w:p>
    <w:p xmlns:wp14="http://schemas.microsoft.com/office/word/2010/wordml" w:rsidR="007B372F" w:rsidP="007B372F" w:rsidRDefault="007B372F" w14:paraId="10AD5EA4" wp14:textId="77777777">
      <w:pPr>
        <w:rPr>
          <w:rFonts w:ascii="Arial" w:hAnsi="Arial" w:eastAsia="Arial" w:cs="Arial"/>
          <w:b/>
        </w:rPr>
      </w:pPr>
      <w:r>
        <w:rPr>
          <w:rFonts w:ascii="Arial" w:hAnsi="Arial" w:eastAsia="Arial" w:cs="Arial"/>
          <w:b/>
        </w:rPr>
        <w:t xml:space="preserve">                                   </w:t>
      </w:r>
      <w:r>
        <w:rPr>
          <w:rFonts w:ascii="Arial" w:hAnsi="Arial" w:eastAsia="Arial" w:cs="Arial"/>
          <w:b/>
        </w:rPr>
        <w:t xml:space="preserve">                         MINUTES</w:t>
      </w:r>
    </w:p>
    <w:p xmlns:wp14="http://schemas.microsoft.com/office/word/2010/wordml" w:rsidR="007B372F" w:rsidP="007B372F" w:rsidRDefault="007B372F" w14:paraId="4D767E2C" wp14:textId="77777777">
      <w:pPr>
        <w:rPr>
          <w:rFonts w:ascii="Arial" w:hAnsi="Arial" w:eastAsia="Arial" w:cs="Arial"/>
        </w:rPr>
      </w:pPr>
      <w:r>
        <w:rPr>
          <w:rFonts w:ascii="Arial" w:hAnsi="Arial" w:eastAsia="Arial" w:cs="Arial"/>
        </w:rPr>
        <w:t xml:space="preserve">                    </w:t>
      </w:r>
      <w:r>
        <w:rPr>
          <w:rFonts w:ascii="Arial" w:hAnsi="Arial" w:eastAsia="Arial" w:cs="Arial"/>
        </w:rPr>
        <w:t xml:space="preserve">                               </w:t>
      </w:r>
      <w:r>
        <w:rPr>
          <w:rFonts w:ascii="Arial" w:hAnsi="Arial" w:eastAsia="Arial" w:cs="Arial"/>
        </w:rPr>
        <w:t>September 16, 2021</w:t>
      </w:r>
    </w:p>
    <w:p xmlns:wp14="http://schemas.microsoft.com/office/word/2010/wordml" w:rsidR="007B372F" w:rsidP="007B372F" w:rsidRDefault="007B372F" w14:paraId="7539CF49" wp14:textId="77777777">
      <w:pPr>
        <w:spacing w:after="0"/>
        <w:ind w:right="360"/>
        <w:rPr>
          <w:rFonts w:cstheme="minorHAnsi"/>
        </w:rPr>
      </w:pPr>
      <w:r>
        <w:rPr>
          <w:rFonts w:ascii="Arial" w:hAnsi="Arial" w:eastAsia="Arial" w:cs="Arial"/>
          <w:sz w:val="24"/>
          <w:szCs w:val="24"/>
        </w:rPr>
        <w:t xml:space="preserve">                                              </w:t>
      </w:r>
      <w:r>
        <w:rPr>
          <w:rFonts w:cstheme="minorHAnsi"/>
        </w:rPr>
        <w:t>7:30 P.M. – Hybrid Meeting</w:t>
      </w:r>
    </w:p>
    <w:p xmlns:wp14="http://schemas.microsoft.com/office/word/2010/wordml" w:rsidR="007B372F" w:rsidP="007B372F" w:rsidRDefault="007B372F" w14:paraId="2F348C2E" wp14:textId="77777777">
      <w:pPr>
        <w:spacing w:after="0"/>
        <w:ind w:right="360"/>
        <w:rPr>
          <w:rFonts w:cstheme="minorHAnsi"/>
          <w:b/>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xmlns:wp14="http://schemas.microsoft.com/office/word/2010/wordml" w:rsidR="007B372F" w:rsidP="007B372F" w:rsidRDefault="007B372F" w14:paraId="672A6659" wp14:textId="77777777">
      <w:pPr>
        <w:spacing w:after="0"/>
        <w:ind w:right="360"/>
        <w:rPr>
          <w:rFonts w:cstheme="minorHAnsi"/>
          <w:b/>
        </w:rPr>
      </w:pPr>
    </w:p>
    <w:p xmlns:wp14="http://schemas.microsoft.com/office/word/2010/wordml" w:rsidR="007B372F" w:rsidP="007B372F" w:rsidRDefault="007B372F" w14:paraId="6F0F1EE6" wp14:textId="77777777">
      <w:pPr>
        <w:spacing w:after="0"/>
        <w:ind w:right="360"/>
        <w:rPr>
          <w:rFonts w:cstheme="minorHAnsi"/>
        </w:rPr>
      </w:pPr>
      <w:r>
        <w:rPr>
          <w:rFonts w:cstheme="minorHAnsi"/>
          <w:b/>
        </w:rPr>
        <w:t xml:space="preserve">MEMBERS PRESENT: </w:t>
      </w:r>
      <w:r>
        <w:rPr>
          <w:rFonts w:cstheme="minorHAnsi"/>
        </w:rPr>
        <w:t xml:space="preserve"> Chairman Bowman, Mr. Wildman, Mr. </w:t>
      </w:r>
      <w:proofErr w:type="spellStart"/>
      <w:r>
        <w:rPr>
          <w:rFonts w:cstheme="minorHAnsi"/>
        </w:rPr>
        <w:t>Wyant</w:t>
      </w:r>
      <w:proofErr w:type="spellEnd"/>
      <w:r>
        <w:rPr>
          <w:rFonts w:cstheme="minorHAnsi"/>
        </w:rPr>
        <w:t xml:space="preserve">, Mr. Weber, Mr. Horan </w:t>
      </w:r>
    </w:p>
    <w:p xmlns:wp14="http://schemas.microsoft.com/office/word/2010/wordml" w:rsidR="007B372F" w:rsidP="007B372F" w:rsidRDefault="007B372F" w14:paraId="4185F35B" wp14:textId="77777777">
      <w:pPr>
        <w:spacing w:after="0"/>
        <w:ind w:right="360"/>
        <w:rPr>
          <w:rFonts w:cstheme="minorHAnsi"/>
        </w:rPr>
      </w:pPr>
      <w:r>
        <w:rPr>
          <w:rFonts w:cstheme="minorHAnsi"/>
          <w:b/>
        </w:rPr>
        <w:t xml:space="preserve">ALTERNATES PRESENT: </w:t>
      </w:r>
      <w:r>
        <w:rPr>
          <w:rFonts w:cstheme="minorHAnsi"/>
        </w:rPr>
        <w:t xml:space="preserve"> Ms. Rebillard, Ms. Sweeney, Mr. </w:t>
      </w:r>
      <w:proofErr w:type="spellStart"/>
      <w:r>
        <w:rPr>
          <w:rFonts w:cstheme="minorHAnsi"/>
        </w:rPr>
        <w:t>Sarjeant</w:t>
      </w:r>
      <w:proofErr w:type="spellEnd"/>
    </w:p>
    <w:p xmlns:wp14="http://schemas.microsoft.com/office/word/2010/wordml" w:rsidR="007B372F" w:rsidP="007B372F" w:rsidRDefault="007B372F" w14:paraId="68A2F1D6" wp14:textId="77777777">
      <w:pPr>
        <w:spacing w:after="0"/>
        <w:ind w:right="360"/>
        <w:rPr>
          <w:rFonts w:cstheme="minorHAnsi"/>
        </w:rPr>
      </w:pPr>
      <w:r>
        <w:rPr>
          <w:rFonts w:cstheme="minorHAnsi"/>
          <w:b/>
        </w:rPr>
        <w:t>STAFF PRESENT</w:t>
      </w:r>
      <w:r>
        <w:rPr>
          <w:rFonts w:cstheme="minorHAnsi"/>
        </w:rPr>
        <w:t>: Ms. White, Ms. Rill, Attorney Zizka</w:t>
      </w:r>
    </w:p>
    <w:p xmlns:wp14="http://schemas.microsoft.com/office/word/2010/wordml" w:rsidR="007B372F" w:rsidP="0C661E94" w:rsidRDefault="007B372F" w14:paraId="4AFCDD80" wp14:textId="490FACD4">
      <w:pPr>
        <w:spacing w:after="0"/>
        <w:ind w:right="360"/>
        <w:rPr>
          <w:rFonts w:cs="Calibri" w:cstheme="minorAscii"/>
        </w:rPr>
      </w:pPr>
      <w:r w:rsidRPr="0C661E94" w:rsidR="007B372F">
        <w:rPr>
          <w:rFonts w:cs="Calibri" w:cstheme="minorAscii"/>
          <w:b w:val="1"/>
          <w:bCs w:val="1"/>
        </w:rPr>
        <w:t>PUBLIC PRESENT</w:t>
      </w:r>
      <w:r w:rsidRPr="0C661E94" w:rsidR="007B372F">
        <w:rPr>
          <w:rFonts w:cs="Calibri" w:cstheme="minorAscii"/>
        </w:rPr>
        <w:t xml:space="preserve">: Ms. Hearn, Ms. </w:t>
      </w:r>
      <w:proofErr w:type="spellStart"/>
      <w:r w:rsidRPr="0C661E94" w:rsidR="007B372F">
        <w:rPr>
          <w:rFonts w:cs="Calibri" w:cstheme="minorAscii"/>
        </w:rPr>
        <w:t>Us</w:t>
      </w:r>
      <w:r w:rsidRPr="0C661E94" w:rsidR="003B487E">
        <w:rPr>
          <w:rFonts w:cs="Calibri" w:cstheme="minorAscii"/>
        </w:rPr>
        <w:t>atay</w:t>
      </w:r>
      <w:proofErr w:type="spellEnd"/>
      <w:r w:rsidRPr="0C661E94" w:rsidR="003B487E">
        <w:rPr>
          <w:rFonts w:cs="Calibri" w:cstheme="minorAscii"/>
        </w:rPr>
        <w:t>, Mr. Girdhar, Attorney Gri</w:t>
      </w:r>
      <w:r w:rsidRPr="0C661E94" w:rsidR="008F400F">
        <w:rPr>
          <w:rFonts w:cs="Calibri" w:cstheme="minorAscii"/>
        </w:rPr>
        <w:t>cki</w:t>
      </w:r>
      <w:r w:rsidRPr="0C661E94" w:rsidR="007B372F">
        <w:rPr>
          <w:rFonts w:cs="Calibri" w:cstheme="minorAscii"/>
        </w:rPr>
        <w:t xml:space="preserve">s, Attorney Pires, Mr. Casey, Ms. Solomon, Ms. Branson, Mr. Owens, Mr. Brooks, First Selectman Brinton, Ms. </w:t>
      </w:r>
      <w:proofErr w:type="spellStart"/>
      <w:r w:rsidRPr="0C661E94" w:rsidR="007B372F">
        <w:rPr>
          <w:rFonts w:cs="Calibri" w:cstheme="minorAscii"/>
        </w:rPr>
        <w:t>Buyea</w:t>
      </w:r>
      <w:proofErr w:type="spellEnd"/>
      <w:r w:rsidRPr="0C661E94" w:rsidR="007B372F">
        <w:rPr>
          <w:rFonts w:cs="Calibri" w:cstheme="minorAscii"/>
        </w:rPr>
        <w:t xml:space="preserve">, </w:t>
      </w:r>
      <w:r w:rsidRPr="0C661E94" w:rsidR="33C550E0">
        <w:rPr>
          <w:rFonts w:cs="Calibri" w:cstheme="minorAscii"/>
        </w:rPr>
        <w:t>Ms</w:t>
      </w:r>
      <w:r w:rsidRPr="0C661E94" w:rsidR="007B372F">
        <w:rPr>
          <w:rFonts w:cs="Calibri" w:cstheme="minorAscii"/>
        </w:rPr>
        <w:t xml:space="preserve">. </w:t>
      </w:r>
      <w:proofErr w:type="spellStart"/>
      <w:r w:rsidRPr="0C661E94" w:rsidR="007B372F">
        <w:rPr>
          <w:rFonts w:cs="Calibri" w:cstheme="minorAscii"/>
        </w:rPr>
        <w:t>Tagley</w:t>
      </w:r>
      <w:proofErr w:type="spellEnd"/>
      <w:r w:rsidRPr="0C661E94" w:rsidR="007B372F">
        <w:rPr>
          <w:rFonts w:cs="Calibri" w:cstheme="minorAscii"/>
        </w:rPr>
        <w:t>, Ms. Revere, Mr. Duke, Ms. Frank, Other Members of the Public</w:t>
      </w:r>
    </w:p>
    <w:p xmlns:wp14="http://schemas.microsoft.com/office/word/2010/wordml" w:rsidR="007B372F" w:rsidP="007B372F" w:rsidRDefault="007B372F" w14:paraId="0A37501D" wp14:textId="77777777">
      <w:pPr>
        <w:spacing w:after="0"/>
        <w:ind w:right="360"/>
        <w:rPr>
          <w:rFonts w:cstheme="minorHAnsi"/>
        </w:rPr>
      </w:pPr>
    </w:p>
    <w:p xmlns:wp14="http://schemas.microsoft.com/office/word/2010/wordml" w:rsidR="007B372F" w:rsidP="007B372F" w:rsidRDefault="007B372F" w14:paraId="51426A9D" wp14:textId="77777777">
      <w:pPr>
        <w:spacing w:after="0"/>
        <w:ind w:right="360"/>
        <w:rPr>
          <w:rFonts w:cstheme="minorHAnsi"/>
        </w:rPr>
      </w:pPr>
      <w:r>
        <w:rPr>
          <w:rFonts w:cstheme="minorHAnsi"/>
        </w:rPr>
        <w:t>The Meeting was called to Order at 7:30pm.</w:t>
      </w:r>
    </w:p>
    <w:p xmlns:wp14="http://schemas.microsoft.com/office/word/2010/wordml" w:rsidR="006E3D8D" w:rsidP="007B372F" w:rsidRDefault="006E3D8D" w14:paraId="5DAB6C7B" wp14:textId="77777777">
      <w:pPr>
        <w:spacing w:after="0"/>
        <w:ind w:right="360"/>
        <w:rPr>
          <w:rFonts w:cstheme="minorHAnsi"/>
        </w:rPr>
      </w:pPr>
    </w:p>
    <w:p xmlns:wp14="http://schemas.microsoft.com/office/word/2010/wordml" w:rsidR="006E3D8D" w:rsidP="007B372F" w:rsidRDefault="003B487E" w14:paraId="79EDC529" wp14:textId="77777777">
      <w:pPr>
        <w:spacing w:after="0"/>
        <w:ind w:right="360"/>
        <w:rPr>
          <w:rFonts w:eastAsia="Times New Roman" w:asciiTheme="majorHAnsi" w:hAnsiTheme="majorHAnsi" w:cstheme="majorHAnsi"/>
          <w:color w:val="000000"/>
        </w:rPr>
      </w:pPr>
      <w:r w:rsidRPr="003B487E">
        <w:rPr>
          <w:rFonts w:eastAsia="Times New Roman" w:asciiTheme="majorHAnsi" w:hAnsiTheme="majorHAnsi" w:cstheme="majorHAnsi"/>
          <w:b/>
          <w:bCs/>
          <w:u w:val="single"/>
        </w:rPr>
        <w:t xml:space="preserve">ZBA-1128: Request of MFMISC2013, LLC, 116 Woodbury Rd., for an Appeal of a Cease and Desist Order given by the Town of Washington Zoning Enforcement Officer - </w:t>
      </w:r>
      <w:r w:rsidRPr="003B487E">
        <w:rPr>
          <w:rFonts w:eastAsia="Times New Roman" w:asciiTheme="majorHAnsi" w:hAnsiTheme="majorHAnsi" w:cstheme="majorHAnsi"/>
          <w:b/>
          <w:color w:val="000000"/>
          <w:u w:val="single"/>
        </w:rPr>
        <w:t>for use of generators and sound amplification equipment at or in connection with a previously authorized Special Permit</w:t>
      </w:r>
      <w:r>
        <w:rPr>
          <w:rFonts w:eastAsia="Times New Roman" w:asciiTheme="majorHAnsi" w:hAnsiTheme="majorHAnsi" w:cstheme="majorHAnsi"/>
          <w:b/>
          <w:color w:val="000000"/>
        </w:rPr>
        <w:t xml:space="preserve">: </w:t>
      </w:r>
    </w:p>
    <w:p xmlns:wp14="http://schemas.microsoft.com/office/word/2010/wordml" w:rsidR="003B487E" w:rsidP="007B372F" w:rsidRDefault="003B487E" w14:paraId="02EB378F" wp14:textId="77777777">
      <w:pPr>
        <w:spacing w:after="0"/>
        <w:ind w:right="360"/>
        <w:rPr>
          <w:rFonts w:eastAsia="Times New Roman" w:asciiTheme="majorHAnsi" w:hAnsiTheme="majorHAnsi" w:cstheme="majorHAnsi"/>
          <w:color w:val="000000"/>
        </w:rPr>
      </w:pPr>
    </w:p>
    <w:p xmlns:wp14="http://schemas.microsoft.com/office/word/2010/wordml" w:rsidR="003B487E" w:rsidP="007B372F" w:rsidRDefault="003B487E" w14:paraId="5793C34E" wp14:textId="77777777">
      <w:pPr>
        <w:spacing w:after="0"/>
        <w:ind w:right="360"/>
        <w:rPr>
          <w:rFonts w:eastAsia="Times New Roman" w:asciiTheme="majorHAnsi" w:hAnsiTheme="majorHAnsi" w:cstheme="majorHAnsi"/>
          <w:color w:val="000000"/>
        </w:rPr>
      </w:pPr>
      <w:r>
        <w:rPr>
          <w:rFonts w:eastAsia="Times New Roman" w:asciiTheme="majorHAnsi" w:hAnsiTheme="majorHAnsi" w:cstheme="majorHAnsi"/>
          <w:color w:val="000000"/>
        </w:rPr>
        <w:t xml:space="preserve">Chairman Bowman, Mr. Wildman, Mr. Horan, Mr. </w:t>
      </w:r>
      <w:proofErr w:type="spellStart"/>
      <w:r>
        <w:rPr>
          <w:rFonts w:eastAsia="Times New Roman" w:asciiTheme="majorHAnsi" w:hAnsiTheme="majorHAnsi" w:cstheme="majorHAnsi"/>
          <w:color w:val="000000"/>
        </w:rPr>
        <w:t>Wyant</w:t>
      </w:r>
      <w:proofErr w:type="spellEnd"/>
      <w:r>
        <w:rPr>
          <w:rFonts w:eastAsia="Times New Roman" w:asciiTheme="majorHAnsi" w:hAnsiTheme="majorHAnsi" w:cstheme="majorHAnsi"/>
          <w:color w:val="000000"/>
        </w:rPr>
        <w:t xml:space="preserve"> and Mr. Weber are seated for this Public Hearing.</w:t>
      </w:r>
    </w:p>
    <w:p xmlns:wp14="http://schemas.microsoft.com/office/word/2010/wordml" w:rsidR="003B487E" w:rsidP="007B372F" w:rsidRDefault="003B487E" w14:paraId="6A05A809" wp14:textId="77777777">
      <w:pPr>
        <w:spacing w:after="0"/>
        <w:ind w:right="360"/>
        <w:rPr>
          <w:rFonts w:eastAsia="Times New Roman" w:asciiTheme="majorHAnsi" w:hAnsiTheme="majorHAnsi" w:cstheme="majorHAnsi"/>
          <w:color w:val="000000"/>
        </w:rPr>
      </w:pPr>
    </w:p>
    <w:p xmlns:wp14="http://schemas.microsoft.com/office/word/2010/wordml" w:rsidR="003B487E" w:rsidP="007B372F" w:rsidRDefault="003B487E" w14:paraId="15C0523F" wp14:textId="77777777">
      <w:pPr>
        <w:spacing w:after="0"/>
        <w:ind w:right="360"/>
        <w:rPr>
          <w:rFonts w:eastAsia="Times New Roman" w:asciiTheme="majorHAnsi" w:hAnsiTheme="majorHAnsi" w:cstheme="majorHAnsi"/>
          <w:color w:val="000000"/>
        </w:rPr>
      </w:pPr>
      <w:r>
        <w:rPr>
          <w:rFonts w:eastAsia="Times New Roman" w:asciiTheme="majorHAnsi" w:hAnsiTheme="majorHAnsi" w:cstheme="majorHAnsi"/>
          <w:color w:val="000000"/>
        </w:rPr>
        <w:t>Attorney Gri</w:t>
      </w:r>
      <w:r w:rsidR="008F400F">
        <w:rPr>
          <w:rFonts w:eastAsia="Times New Roman" w:asciiTheme="majorHAnsi" w:hAnsiTheme="majorHAnsi" w:cstheme="majorHAnsi"/>
          <w:color w:val="000000"/>
        </w:rPr>
        <w:t>ckis</w:t>
      </w:r>
      <w:r>
        <w:rPr>
          <w:rFonts w:eastAsia="Times New Roman" w:asciiTheme="majorHAnsi" w:hAnsiTheme="majorHAnsi" w:cstheme="majorHAnsi"/>
          <w:color w:val="000000"/>
        </w:rPr>
        <w:t>, representing MFMIS2013, LLC (also known as The Mayf</w:t>
      </w:r>
      <w:r w:rsidR="00F645C8">
        <w:rPr>
          <w:rFonts w:eastAsia="Times New Roman" w:asciiTheme="majorHAnsi" w:hAnsiTheme="majorHAnsi" w:cstheme="majorHAnsi"/>
          <w:color w:val="000000"/>
        </w:rPr>
        <w:t>lower Inn and Spa), introduced Mr. Girdhar, General Manager of th</w:t>
      </w:r>
      <w:r w:rsidR="00C7685E">
        <w:rPr>
          <w:rFonts w:eastAsia="Times New Roman" w:asciiTheme="majorHAnsi" w:hAnsiTheme="majorHAnsi" w:cstheme="majorHAnsi"/>
          <w:color w:val="000000"/>
        </w:rPr>
        <w:t>e Mayflower Inn and Spa to the Commission. Mr. Gi</w:t>
      </w:r>
      <w:r w:rsidR="00980A86">
        <w:rPr>
          <w:rFonts w:eastAsia="Times New Roman" w:asciiTheme="majorHAnsi" w:hAnsiTheme="majorHAnsi" w:cstheme="majorHAnsi"/>
          <w:color w:val="000000"/>
        </w:rPr>
        <w:t xml:space="preserve">rdhar apologized to the public for the miscommunication regarding the number of events scheduled </w:t>
      </w:r>
      <w:r w:rsidR="00CF52A2">
        <w:rPr>
          <w:rFonts w:eastAsia="Times New Roman" w:asciiTheme="majorHAnsi" w:hAnsiTheme="majorHAnsi" w:cstheme="majorHAnsi"/>
          <w:color w:val="000000"/>
        </w:rPr>
        <w:t xml:space="preserve">throughout the year, and for the notion that there would not be any sound generated during the events held in the Hospitality Tent that was permitted by the Zoning Commission in December of 2019. Mr. Girdhar stated that The Mayflower wished to maintain a good relationship with its neighbors and was willing to do what they could to remedy the situation. </w:t>
      </w:r>
    </w:p>
    <w:p xmlns:wp14="http://schemas.microsoft.com/office/word/2010/wordml" w:rsidR="00CF52A2" w:rsidP="007B372F" w:rsidRDefault="00CF52A2" w14:paraId="5A39BBE3" wp14:textId="77777777">
      <w:pPr>
        <w:spacing w:after="0"/>
        <w:ind w:right="360"/>
        <w:rPr>
          <w:rFonts w:eastAsia="Times New Roman" w:asciiTheme="majorHAnsi" w:hAnsiTheme="majorHAnsi" w:cstheme="majorHAnsi"/>
          <w:color w:val="000000"/>
        </w:rPr>
      </w:pPr>
    </w:p>
    <w:p xmlns:wp14="http://schemas.microsoft.com/office/word/2010/wordml" w:rsidR="00CF52A2" w:rsidP="007B372F" w:rsidRDefault="00CF52A2" w14:paraId="70698533" wp14:textId="77777777">
      <w:pPr>
        <w:spacing w:after="0"/>
        <w:ind w:right="360"/>
        <w:rPr>
          <w:rFonts w:eastAsia="Times New Roman" w:asciiTheme="majorHAnsi" w:hAnsiTheme="majorHAnsi" w:cstheme="majorHAnsi"/>
          <w:color w:val="000000"/>
        </w:rPr>
      </w:pPr>
      <w:r>
        <w:rPr>
          <w:rFonts w:eastAsia="Times New Roman" w:asciiTheme="majorHAnsi" w:hAnsiTheme="majorHAnsi" w:cstheme="majorHAnsi"/>
          <w:color w:val="000000"/>
        </w:rPr>
        <w:t>Attorney Grickis stated he would like to hear from the Public so that he could respond to any comments or concerns they may have.</w:t>
      </w:r>
    </w:p>
    <w:p xmlns:wp14="http://schemas.microsoft.com/office/word/2010/wordml" w:rsidR="00CF52A2" w:rsidP="007B372F" w:rsidRDefault="00CF52A2" w14:paraId="41C8F396" wp14:textId="77777777">
      <w:pPr>
        <w:spacing w:after="0"/>
        <w:ind w:right="360"/>
        <w:rPr>
          <w:rFonts w:eastAsia="Times New Roman" w:asciiTheme="majorHAnsi" w:hAnsiTheme="majorHAnsi" w:cstheme="majorHAnsi"/>
          <w:color w:val="000000"/>
        </w:rPr>
      </w:pPr>
    </w:p>
    <w:p xmlns:wp14="http://schemas.microsoft.com/office/word/2010/wordml" w:rsidR="00CF52A2" w:rsidP="007B372F" w:rsidRDefault="00CF52A2" w14:paraId="19B35506" wp14:textId="77777777">
      <w:pPr>
        <w:spacing w:after="0"/>
        <w:ind w:right="360"/>
        <w:rPr>
          <w:rFonts w:eastAsia="Times New Roman" w:asciiTheme="majorHAnsi" w:hAnsiTheme="majorHAnsi" w:cstheme="majorHAnsi"/>
          <w:color w:val="000000"/>
        </w:rPr>
      </w:pPr>
      <w:r>
        <w:rPr>
          <w:rFonts w:eastAsia="Times New Roman" w:asciiTheme="majorHAnsi" w:hAnsiTheme="majorHAnsi" w:cstheme="majorHAnsi"/>
          <w:color w:val="000000"/>
        </w:rPr>
        <w:t>Mr. Weber question</w:t>
      </w:r>
      <w:r w:rsidR="00D520C2">
        <w:rPr>
          <w:rFonts w:eastAsia="Times New Roman" w:asciiTheme="majorHAnsi" w:hAnsiTheme="majorHAnsi" w:cstheme="majorHAnsi"/>
          <w:color w:val="000000"/>
        </w:rPr>
        <w:t xml:space="preserve">ed if They Mayflower was admitting that they were not complying with the terms of the Special Permit. Mr. Girdhar responded by stating the Special Permit was an amendment to an already existing permit for the Spa. He felt this was done incorrectly and should have been a separate permit. </w:t>
      </w:r>
      <w:r w:rsidR="002A7DDD">
        <w:rPr>
          <w:rFonts w:eastAsia="Times New Roman" w:asciiTheme="majorHAnsi" w:hAnsiTheme="majorHAnsi" w:cstheme="majorHAnsi"/>
          <w:color w:val="000000"/>
        </w:rPr>
        <w:t xml:space="preserve">Mr. Grickis added that the application submitted was defective and should not have been applied for in this manner. He explained that The Mayflower had no intention of deceiving the Zoning </w:t>
      </w:r>
      <w:r w:rsidR="002A7DDD">
        <w:rPr>
          <w:rFonts w:eastAsia="Times New Roman" w:asciiTheme="majorHAnsi" w:hAnsiTheme="majorHAnsi" w:cstheme="majorHAnsi"/>
          <w:color w:val="000000"/>
        </w:rPr>
        <w:lastRenderedPageBreak/>
        <w:t xml:space="preserve">Commission or the Town of Washington in any way, and stated his clients would like to reapply with a brand new Application to the Zoning Commission with Public Hearing so that the Commission as well as the neighbors’ concerns could be discussed thoroughly. </w:t>
      </w:r>
    </w:p>
    <w:p xmlns:wp14="http://schemas.microsoft.com/office/word/2010/wordml" w:rsidR="002A7DDD" w:rsidP="007B372F" w:rsidRDefault="002A7DDD" w14:paraId="72A3D3EC" wp14:textId="77777777">
      <w:pPr>
        <w:spacing w:after="0"/>
        <w:ind w:right="360"/>
        <w:rPr>
          <w:rFonts w:eastAsia="Times New Roman" w:asciiTheme="majorHAnsi" w:hAnsiTheme="majorHAnsi" w:cstheme="majorHAnsi"/>
          <w:color w:val="000000"/>
        </w:rPr>
      </w:pPr>
    </w:p>
    <w:p xmlns:wp14="http://schemas.microsoft.com/office/word/2010/wordml" w:rsidR="002A7DDD" w:rsidP="007B372F" w:rsidRDefault="002A7DDD" w14:paraId="75E7627C" wp14:textId="77777777">
      <w:pPr>
        <w:spacing w:after="0"/>
        <w:ind w:right="360"/>
        <w:rPr>
          <w:rFonts w:eastAsia="Times New Roman" w:asciiTheme="majorHAnsi" w:hAnsiTheme="majorHAnsi" w:cstheme="majorHAnsi"/>
          <w:color w:val="000000"/>
        </w:rPr>
      </w:pPr>
      <w:r>
        <w:rPr>
          <w:rFonts w:eastAsia="Times New Roman" w:asciiTheme="majorHAnsi" w:hAnsiTheme="majorHAnsi" w:cstheme="majorHAnsi"/>
          <w:color w:val="000000"/>
        </w:rPr>
        <w:t>Chairman Bowman stated that he did not believe the neighbors in attendance were upset because The Mayflower piggy-backed on another permit, they were there because of the noise nuisance that was being generated.</w:t>
      </w:r>
    </w:p>
    <w:p xmlns:wp14="http://schemas.microsoft.com/office/word/2010/wordml" w:rsidR="002A7DDD" w:rsidP="007B372F" w:rsidRDefault="002A7DDD" w14:paraId="0D0B940D" wp14:textId="77777777">
      <w:pPr>
        <w:spacing w:after="0"/>
        <w:ind w:right="360"/>
        <w:rPr>
          <w:rFonts w:eastAsia="Times New Roman" w:asciiTheme="majorHAnsi" w:hAnsiTheme="majorHAnsi" w:cstheme="majorHAnsi"/>
          <w:color w:val="000000"/>
        </w:rPr>
      </w:pPr>
    </w:p>
    <w:p xmlns:wp14="http://schemas.microsoft.com/office/word/2010/wordml" w:rsidRPr="003B487E" w:rsidR="002A7DDD" w:rsidP="0C661E94" w:rsidRDefault="002A7DDD" w14:paraId="429568A0" wp14:textId="79CF0B6F">
      <w:pPr>
        <w:spacing w:after="0"/>
        <w:ind w:right="360"/>
        <w:rPr>
          <w:rFonts w:ascii="Calibri Light" w:hAnsi="Calibri Light" w:eastAsia="Times New Roman" w:cs="Calibri Light" w:asciiTheme="majorAscii" w:hAnsiTheme="majorAscii" w:cstheme="majorAscii"/>
          <w:color w:val="000000" w:themeColor="text1" w:themeTint="FF" w:themeShade="FF"/>
        </w:rPr>
      </w:pPr>
      <w:r w:rsidRPr="0C661E94" w:rsidR="002A7DDD">
        <w:rPr>
          <w:rFonts w:ascii="Calibri Light" w:hAnsi="Calibri Light" w:eastAsia="Times New Roman" w:cs="Calibri Light" w:asciiTheme="majorAscii" w:hAnsiTheme="majorAscii" w:cstheme="majorAscii"/>
          <w:color w:val="000000" w:themeColor="text1" w:themeTint="FF" w:themeShade="FF"/>
        </w:rPr>
        <w:t xml:space="preserve">Chairman Bowman questioned Attorney </w:t>
      </w:r>
      <w:proofErr w:type="spellStart"/>
      <w:r w:rsidRPr="0C661E94" w:rsidR="002A7DDD">
        <w:rPr>
          <w:rFonts w:ascii="Calibri Light" w:hAnsi="Calibri Light" w:eastAsia="Times New Roman" w:cs="Calibri Light" w:asciiTheme="majorAscii" w:hAnsiTheme="majorAscii" w:cstheme="majorAscii"/>
          <w:color w:val="000000" w:themeColor="text1" w:themeTint="FF" w:themeShade="FF"/>
        </w:rPr>
        <w:t>Grickis</w:t>
      </w:r>
      <w:proofErr w:type="spellEnd"/>
      <w:r w:rsidRPr="0C661E94" w:rsidR="002A7DDD">
        <w:rPr>
          <w:rFonts w:ascii="Calibri Light" w:hAnsi="Calibri Light" w:eastAsia="Times New Roman" w:cs="Calibri Light" w:asciiTheme="majorAscii" w:hAnsiTheme="majorAscii" w:cstheme="majorAscii"/>
          <w:color w:val="000000" w:themeColor="text1" w:themeTint="FF" w:themeShade="FF"/>
        </w:rPr>
        <w:t xml:space="preserve"> if the Mayflower intended to continue with their events if the Zoning Board of Appeals </w:t>
      </w:r>
      <w:r w:rsidRPr="0C661E94" w:rsidR="03DF8051">
        <w:rPr>
          <w:rFonts w:ascii="Calibri Light" w:hAnsi="Calibri Light" w:eastAsia="Times New Roman" w:cs="Calibri Light" w:asciiTheme="majorAscii" w:hAnsiTheme="majorAscii" w:cstheme="majorAscii"/>
          <w:color w:val="000000" w:themeColor="text1" w:themeTint="FF" w:themeShade="FF"/>
        </w:rPr>
        <w:t xml:space="preserve">decided to uphold the Cease and Desist. Attorney </w:t>
      </w:r>
      <w:proofErr w:type="spellStart"/>
      <w:r w:rsidRPr="0C661E94" w:rsidR="03DF8051">
        <w:rPr>
          <w:rFonts w:ascii="Calibri Light" w:hAnsi="Calibri Light" w:eastAsia="Times New Roman" w:cs="Calibri Light" w:asciiTheme="majorAscii" w:hAnsiTheme="majorAscii" w:cstheme="majorAscii"/>
          <w:color w:val="000000" w:themeColor="text1" w:themeTint="FF" w:themeShade="FF"/>
        </w:rPr>
        <w:t>Grickis</w:t>
      </w:r>
      <w:proofErr w:type="spellEnd"/>
      <w:r w:rsidRPr="0C661E94" w:rsidR="03DF8051">
        <w:rPr>
          <w:rFonts w:ascii="Calibri Light" w:hAnsi="Calibri Light" w:eastAsia="Times New Roman" w:cs="Calibri Light" w:asciiTheme="majorAscii" w:hAnsiTheme="majorAscii" w:cstheme="majorAscii"/>
          <w:color w:val="000000" w:themeColor="text1" w:themeTint="FF" w:themeShade="FF"/>
        </w:rPr>
        <w:t xml:space="preserve"> stated that The Mayflower was under contract to fulf</w:t>
      </w:r>
      <w:r w:rsidRPr="0C661E94" w:rsidR="3C1DCF1E">
        <w:rPr>
          <w:rFonts w:ascii="Calibri Light" w:hAnsi="Calibri Light" w:eastAsia="Times New Roman" w:cs="Calibri Light" w:asciiTheme="majorAscii" w:hAnsiTheme="majorAscii" w:cstheme="majorAscii"/>
          <w:color w:val="000000" w:themeColor="text1" w:themeTint="FF" w:themeShade="FF"/>
        </w:rPr>
        <w:t>i</w:t>
      </w:r>
      <w:r w:rsidRPr="0C661E94" w:rsidR="03DF8051">
        <w:rPr>
          <w:rFonts w:ascii="Calibri Light" w:hAnsi="Calibri Light" w:eastAsia="Times New Roman" w:cs="Calibri Light" w:asciiTheme="majorAscii" w:hAnsiTheme="majorAscii" w:cstheme="majorAscii"/>
          <w:color w:val="000000" w:themeColor="text1" w:themeTint="FF" w:themeShade="FF"/>
        </w:rPr>
        <w:t>ll the upcoming events</w:t>
      </w:r>
      <w:r w:rsidRPr="0C661E94" w:rsidR="63535782">
        <w:rPr>
          <w:rFonts w:ascii="Calibri Light" w:hAnsi="Calibri Light" w:eastAsia="Times New Roman" w:cs="Calibri Light" w:asciiTheme="majorAscii" w:hAnsiTheme="majorAscii" w:cstheme="majorAscii"/>
          <w:color w:val="000000" w:themeColor="text1" w:themeTint="FF" w:themeShade="FF"/>
        </w:rPr>
        <w:t xml:space="preserve"> and cancelling them at this point would create a huge financial responsibility. He added that </w:t>
      </w:r>
      <w:r w:rsidRPr="0C661E94" w:rsidR="7AC2B44F">
        <w:rPr>
          <w:rFonts w:ascii="Calibri Light" w:hAnsi="Calibri Light" w:eastAsia="Times New Roman" w:cs="Calibri Light" w:asciiTheme="majorAscii" w:hAnsiTheme="majorAscii" w:cstheme="majorAscii"/>
          <w:color w:val="000000" w:themeColor="text1" w:themeTint="FF" w:themeShade="FF"/>
        </w:rPr>
        <w:t xml:space="preserve">all future events have been amended so that the facility has control over the sound amplified from the </w:t>
      </w:r>
      <w:r w:rsidRPr="0C661E94" w:rsidR="01294AB4">
        <w:rPr>
          <w:rFonts w:ascii="Calibri Light" w:hAnsi="Calibri Light" w:eastAsia="Times New Roman" w:cs="Calibri Light" w:asciiTheme="majorAscii" w:hAnsiTheme="majorAscii" w:cstheme="majorAscii"/>
          <w:color w:val="000000" w:themeColor="text1" w:themeTint="FF" w:themeShade="FF"/>
        </w:rPr>
        <w:t>premises</w:t>
      </w:r>
      <w:r w:rsidRPr="0C661E94" w:rsidR="7AC2B44F">
        <w:rPr>
          <w:rFonts w:ascii="Calibri Light" w:hAnsi="Calibri Light" w:eastAsia="Times New Roman" w:cs="Calibri Light" w:asciiTheme="majorAscii" w:hAnsiTheme="majorAscii" w:cstheme="majorAscii"/>
          <w:color w:val="000000" w:themeColor="text1" w:themeTint="FF" w:themeShade="FF"/>
        </w:rPr>
        <w:t xml:space="preserve">. </w:t>
      </w:r>
      <w:r w:rsidRPr="0C661E94" w:rsidR="1E9C705C">
        <w:rPr>
          <w:rFonts w:ascii="Calibri Light" w:hAnsi="Calibri Light" w:eastAsia="Times New Roman" w:cs="Calibri Light" w:asciiTheme="majorAscii" w:hAnsiTheme="majorAscii" w:cstheme="majorAscii"/>
          <w:color w:val="000000" w:themeColor="text1" w:themeTint="FF" w:themeShade="FF"/>
        </w:rPr>
        <w:t xml:space="preserve">Chairman Bowman pointed out that this could have been done at the time the Special Permit was granted. Attorney </w:t>
      </w:r>
      <w:proofErr w:type="spellStart"/>
      <w:r w:rsidRPr="0C661E94" w:rsidR="1E9C705C">
        <w:rPr>
          <w:rFonts w:ascii="Calibri Light" w:hAnsi="Calibri Light" w:eastAsia="Times New Roman" w:cs="Calibri Light" w:asciiTheme="majorAscii" w:hAnsiTheme="majorAscii" w:cstheme="majorAscii"/>
          <w:color w:val="000000" w:themeColor="text1" w:themeTint="FF" w:themeShade="FF"/>
        </w:rPr>
        <w:t>Grickis</w:t>
      </w:r>
      <w:proofErr w:type="spellEnd"/>
      <w:r w:rsidRPr="0C661E94" w:rsidR="1E9C705C">
        <w:rPr>
          <w:rFonts w:ascii="Calibri Light" w:hAnsi="Calibri Light" w:eastAsia="Times New Roman" w:cs="Calibri Light" w:asciiTheme="majorAscii" w:hAnsiTheme="majorAscii" w:cstheme="majorAscii"/>
          <w:color w:val="000000" w:themeColor="text1" w:themeTint="FF" w:themeShade="FF"/>
        </w:rPr>
        <w:t xml:space="preserve"> </w:t>
      </w:r>
      <w:r w:rsidRPr="0C661E94" w:rsidR="04557959">
        <w:rPr>
          <w:rFonts w:ascii="Calibri Light" w:hAnsi="Calibri Light" w:eastAsia="Times New Roman" w:cs="Calibri Light" w:asciiTheme="majorAscii" w:hAnsiTheme="majorAscii" w:cstheme="majorAscii"/>
          <w:color w:val="000000" w:themeColor="text1" w:themeTint="FF" w:themeShade="FF"/>
        </w:rPr>
        <w:t>agreed with Chairman Bowman</w:t>
      </w:r>
      <w:r w:rsidRPr="0C661E94" w:rsidR="1BE63ABF">
        <w:rPr>
          <w:rFonts w:ascii="Calibri Light" w:hAnsi="Calibri Light" w:eastAsia="Times New Roman" w:cs="Calibri Light" w:asciiTheme="majorAscii" w:hAnsiTheme="majorAscii" w:cstheme="majorAscii"/>
          <w:color w:val="000000" w:themeColor="text1" w:themeTint="FF" w:themeShade="FF"/>
        </w:rPr>
        <w:t xml:space="preserve">. Mr. Weber questioned what will be put into place </w:t>
      </w:r>
      <w:r w:rsidRPr="0C661E94" w:rsidR="224CD123">
        <w:rPr>
          <w:rFonts w:ascii="Calibri Light" w:hAnsi="Calibri Light" w:eastAsia="Times New Roman" w:cs="Calibri Light" w:asciiTheme="majorAscii" w:hAnsiTheme="majorAscii" w:cstheme="majorAscii"/>
          <w:color w:val="000000" w:themeColor="text1" w:themeTint="FF" w:themeShade="FF"/>
        </w:rPr>
        <w:t xml:space="preserve">for the rest of this event season. Mr. Girdhar explained that </w:t>
      </w:r>
      <w:r w:rsidRPr="0C661E94" w:rsidR="496715DF">
        <w:rPr>
          <w:rFonts w:ascii="Calibri Light" w:hAnsi="Calibri Light" w:eastAsia="Times New Roman" w:cs="Calibri Light" w:asciiTheme="majorAscii" w:hAnsiTheme="majorAscii" w:cstheme="majorAscii"/>
          <w:color w:val="000000" w:themeColor="text1" w:themeTint="FF" w:themeShade="FF"/>
        </w:rPr>
        <w:t xml:space="preserve">The Mayflower has or will be speaking to the entertainment company(s) </w:t>
      </w:r>
      <w:r w:rsidRPr="0C661E94" w:rsidR="5EBEA36C">
        <w:rPr>
          <w:rFonts w:ascii="Calibri Light" w:hAnsi="Calibri Light" w:eastAsia="Times New Roman" w:cs="Calibri Light" w:asciiTheme="majorAscii" w:hAnsiTheme="majorAscii" w:cstheme="majorAscii"/>
          <w:color w:val="000000" w:themeColor="text1" w:themeTint="FF" w:themeShade="FF"/>
        </w:rPr>
        <w:t>hired for those events and has requested that the amplification of the music be turned down to a decent level as to not dis</w:t>
      </w:r>
      <w:r w:rsidRPr="0C661E94" w:rsidR="34014F38">
        <w:rPr>
          <w:rFonts w:ascii="Calibri Light" w:hAnsi="Calibri Light" w:eastAsia="Times New Roman" w:cs="Calibri Light" w:asciiTheme="majorAscii" w:hAnsiTheme="majorAscii" w:cstheme="majorAscii"/>
          <w:color w:val="000000" w:themeColor="text1" w:themeTint="FF" w:themeShade="FF"/>
        </w:rPr>
        <w:t xml:space="preserve">rupt the area. He added that the tent will be coming down on November 1, 2021. </w:t>
      </w:r>
      <w:bookmarkStart w:name="_GoBack" w:id="0"/>
      <w:bookmarkEnd w:id="0"/>
    </w:p>
    <w:p w:rsidR="0C661E94" w:rsidP="0C661E94" w:rsidRDefault="0C661E94" w14:paraId="3C94E701" w14:textId="61E954D5">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p>
    <w:p w:rsidR="4617FDFE" w:rsidP="0C661E94" w:rsidRDefault="4617FDFE" w14:paraId="530297CC" w14:textId="4CD05D98">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r w:rsidRPr="0C661E94" w:rsidR="4617FDFE">
        <w:rPr>
          <w:rFonts w:ascii="Calibri Light" w:hAnsi="Calibri Light" w:eastAsia="Times New Roman" w:cs="Calibri Light" w:asciiTheme="majorAscii" w:hAnsiTheme="majorAscii" w:cstheme="majorAscii"/>
          <w:color w:val="000000" w:themeColor="text1" w:themeTint="FF" w:themeShade="FF"/>
        </w:rPr>
        <w:t>Chairman Bowman then asked for comments from the Public.</w:t>
      </w:r>
    </w:p>
    <w:p w:rsidR="0C661E94" w:rsidP="0C661E94" w:rsidRDefault="0C661E94" w14:paraId="11352CAF" w14:textId="1CAD5915">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p>
    <w:p w:rsidR="4617FDFE" w:rsidP="0C661E94" w:rsidRDefault="4617FDFE" w14:paraId="55F26C2C" w14:textId="35011BB0">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r w:rsidRPr="0C661E94" w:rsidR="4617FDFE">
        <w:rPr>
          <w:rFonts w:ascii="Calibri Light" w:hAnsi="Calibri Light" w:eastAsia="Times New Roman" w:cs="Calibri Light" w:asciiTheme="majorAscii" w:hAnsiTheme="majorAscii" w:cstheme="majorAscii"/>
          <w:color w:val="000000" w:themeColor="text1" w:themeTint="FF" w:themeShade="FF"/>
        </w:rPr>
        <w:t>Attorney Pires, representing</w:t>
      </w:r>
      <w:r w:rsidRPr="0C661E94" w:rsidR="2A047CF2">
        <w:rPr>
          <w:rFonts w:ascii="Calibri Light" w:hAnsi="Calibri Light" w:eastAsia="Times New Roman" w:cs="Calibri Light" w:asciiTheme="majorAscii" w:hAnsiTheme="majorAscii" w:cstheme="majorAscii"/>
          <w:color w:val="000000" w:themeColor="text1" w:themeTint="FF" w:themeShade="FF"/>
        </w:rPr>
        <w:t xml:space="preserve"> neighboring</w:t>
      </w:r>
      <w:r w:rsidRPr="0C661E94" w:rsidR="4617FDFE">
        <w:rPr>
          <w:rFonts w:ascii="Calibri Light" w:hAnsi="Calibri Light" w:eastAsia="Times New Roman" w:cs="Calibri Light" w:asciiTheme="majorAscii" w:hAnsiTheme="majorAscii" w:cstheme="majorAscii"/>
          <w:color w:val="000000" w:themeColor="text1" w:themeTint="FF" w:themeShade="FF"/>
        </w:rPr>
        <w:t xml:space="preserve"> property owners Mr. Casey and Mr. Duke, stated that </w:t>
      </w:r>
      <w:r w:rsidRPr="0C661E94" w:rsidR="68398A0C">
        <w:rPr>
          <w:rFonts w:ascii="Calibri Light" w:hAnsi="Calibri Light" w:eastAsia="Times New Roman" w:cs="Calibri Light" w:asciiTheme="majorAscii" w:hAnsiTheme="majorAscii" w:cstheme="majorAscii"/>
          <w:color w:val="000000" w:themeColor="text1" w:themeTint="FF" w:themeShade="FF"/>
        </w:rPr>
        <w:t xml:space="preserve">The Mayflower was issued the Cease and Desist in August 2021 and in that time had not taken any action to </w:t>
      </w:r>
      <w:r w:rsidRPr="0C661E94" w:rsidR="478D0C12">
        <w:rPr>
          <w:rFonts w:ascii="Calibri Light" w:hAnsi="Calibri Light" w:eastAsia="Times New Roman" w:cs="Calibri Light" w:asciiTheme="majorAscii" w:hAnsiTheme="majorAscii" w:cstheme="majorAscii"/>
          <w:color w:val="000000" w:themeColor="text1" w:themeTint="FF" w:themeShade="FF"/>
        </w:rPr>
        <w:t xml:space="preserve">rectify the situation and were, in fact, still holding events. He added that </w:t>
      </w:r>
      <w:r w:rsidRPr="0C661E94" w:rsidR="20FD1A69">
        <w:rPr>
          <w:rFonts w:ascii="Calibri Light" w:hAnsi="Calibri Light" w:eastAsia="Times New Roman" w:cs="Calibri Light" w:asciiTheme="majorAscii" w:hAnsiTheme="majorAscii" w:cstheme="majorAscii"/>
          <w:color w:val="000000" w:themeColor="text1" w:themeTint="FF" w:themeShade="FF"/>
        </w:rPr>
        <w:t xml:space="preserve">his clients have recorded decibel levels </w:t>
      </w:r>
      <w:r w:rsidRPr="0C661E94" w:rsidR="3305194C">
        <w:rPr>
          <w:rFonts w:ascii="Calibri Light" w:hAnsi="Calibri Light" w:eastAsia="Times New Roman" w:cs="Calibri Light" w:asciiTheme="majorAscii" w:hAnsiTheme="majorAscii" w:cstheme="majorAscii"/>
          <w:color w:val="000000" w:themeColor="text1" w:themeTint="FF" w:themeShade="FF"/>
        </w:rPr>
        <w:t xml:space="preserve">reaching 75 to over 80 at times living almost 900 feet away from the property line. </w:t>
      </w:r>
      <w:r w:rsidRPr="0C661E94" w:rsidR="4A95DAB2">
        <w:rPr>
          <w:rFonts w:ascii="Calibri Light" w:hAnsi="Calibri Light" w:eastAsia="Times New Roman" w:cs="Calibri Light" w:asciiTheme="majorAscii" w:hAnsiTheme="majorAscii" w:cstheme="majorAscii"/>
          <w:color w:val="000000" w:themeColor="text1" w:themeTint="FF" w:themeShade="FF"/>
        </w:rPr>
        <w:t xml:space="preserve">Attorney Piers stated that had reviewed the recording of the December 16, 2019 Public Hearing for the tent application and added that </w:t>
      </w:r>
      <w:r w:rsidRPr="0C661E94" w:rsidR="3C97DE55">
        <w:rPr>
          <w:rFonts w:ascii="Calibri Light" w:hAnsi="Calibri Light" w:eastAsia="Times New Roman" w:cs="Calibri Light" w:asciiTheme="majorAscii" w:hAnsiTheme="majorAscii" w:cstheme="majorAscii"/>
          <w:color w:val="000000" w:themeColor="text1" w:themeTint="FF" w:themeShade="FF"/>
        </w:rPr>
        <w:t xml:space="preserve">The Mayflower stated that no noise would leave the tent, not just the property line. </w:t>
      </w:r>
    </w:p>
    <w:p w:rsidR="0C661E94" w:rsidP="0C661E94" w:rsidRDefault="0C661E94" w14:paraId="0275CA65" w14:textId="21B03827">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p>
    <w:p w:rsidR="3C97DE55" w:rsidP="0C661E94" w:rsidRDefault="3C97DE55" w14:paraId="3FB741F1" w14:textId="416C7812">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r w:rsidRPr="0C661E94" w:rsidR="3C97DE55">
        <w:rPr>
          <w:rFonts w:ascii="Calibri Light" w:hAnsi="Calibri Light" w:eastAsia="Times New Roman" w:cs="Calibri Light" w:asciiTheme="majorAscii" w:hAnsiTheme="majorAscii" w:cstheme="majorAscii"/>
          <w:color w:val="000000" w:themeColor="text1" w:themeTint="FF" w:themeShade="FF"/>
        </w:rPr>
        <w:t xml:space="preserve">Ms. Hearn of Wykeham Road stated that since the tent has been erected that her entire neighborhood has changed. </w:t>
      </w:r>
      <w:r w:rsidRPr="0C661E94" w:rsidR="66D830C5">
        <w:rPr>
          <w:rFonts w:ascii="Calibri Light" w:hAnsi="Calibri Light" w:eastAsia="Times New Roman" w:cs="Calibri Light" w:asciiTheme="majorAscii" w:hAnsiTheme="majorAscii" w:cstheme="majorAscii"/>
          <w:color w:val="000000" w:themeColor="text1" w:themeTint="FF" w:themeShade="FF"/>
        </w:rPr>
        <w:t xml:space="preserve">The amount of traffic has increased, that </w:t>
      </w:r>
      <w:r w:rsidRPr="0C661E94" w:rsidR="36A740F9">
        <w:rPr>
          <w:rFonts w:ascii="Calibri Light" w:hAnsi="Calibri Light" w:eastAsia="Times New Roman" w:cs="Calibri Light" w:asciiTheme="majorAscii" w:hAnsiTheme="majorAscii" w:cstheme="majorAscii"/>
          <w:color w:val="000000" w:themeColor="text1" w:themeTint="FF" w:themeShade="FF"/>
        </w:rPr>
        <w:t xml:space="preserve">a back entrance to the property which is not supposed to be used is traveled frequently, and that the noise illuminating from the property </w:t>
      </w:r>
      <w:r w:rsidRPr="0C661E94" w:rsidR="6421FB28">
        <w:rPr>
          <w:rFonts w:ascii="Calibri Light" w:hAnsi="Calibri Light" w:eastAsia="Times New Roman" w:cs="Calibri Light" w:asciiTheme="majorAscii" w:hAnsiTheme="majorAscii" w:cstheme="majorAscii"/>
          <w:color w:val="000000" w:themeColor="text1" w:themeTint="FF" w:themeShade="FF"/>
        </w:rPr>
        <w:t xml:space="preserve">is unpleasant and is right in her backyard. </w:t>
      </w:r>
    </w:p>
    <w:p w:rsidR="0C661E94" w:rsidP="0C661E94" w:rsidRDefault="0C661E94" w14:paraId="1E13A3B4" w14:textId="30C8AD46">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p>
    <w:p w:rsidR="7C33C069" w:rsidP="0C661E94" w:rsidRDefault="7C33C069" w14:paraId="77DAB6DC" w14:textId="0A0F1F69">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r w:rsidRPr="0C661E94" w:rsidR="7C33C069">
        <w:rPr>
          <w:rFonts w:ascii="Calibri Light" w:hAnsi="Calibri Light" w:eastAsia="Times New Roman" w:cs="Calibri Light" w:asciiTheme="majorAscii" w:hAnsiTheme="majorAscii" w:cstheme="majorAscii"/>
          <w:color w:val="000000" w:themeColor="text1" w:themeTint="FF" w:themeShade="FF"/>
        </w:rPr>
        <w:t xml:space="preserve">Ms. </w:t>
      </w:r>
      <w:proofErr w:type="spellStart"/>
      <w:r w:rsidRPr="0C661E94" w:rsidR="7C33C069">
        <w:rPr>
          <w:rFonts w:ascii="Calibri Light" w:hAnsi="Calibri Light" w:eastAsia="Times New Roman" w:cs="Calibri Light" w:asciiTheme="majorAscii" w:hAnsiTheme="majorAscii" w:cstheme="majorAscii"/>
          <w:color w:val="000000" w:themeColor="text1" w:themeTint="FF" w:themeShade="FF"/>
        </w:rPr>
        <w:t>Buyea</w:t>
      </w:r>
      <w:proofErr w:type="spellEnd"/>
      <w:r w:rsidRPr="0C661E94" w:rsidR="7C33C069">
        <w:rPr>
          <w:rFonts w:ascii="Calibri Light" w:hAnsi="Calibri Light" w:eastAsia="Times New Roman" w:cs="Calibri Light" w:asciiTheme="majorAscii" w:hAnsiTheme="majorAscii" w:cstheme="majorAscii"/>
          <w:color w:val="000000" w:themeColor="text1" w:themeTint="FF" w:themeShade="FF"/>
        </w:rPr>
        <w:t xml:space="preserve"> of Old North Road stated that she has lived in </w:t>
      </w:r>
      <w:proofErr w:type="spellStart"/>
      <w:r w:rsidRPr="0C661E94" w:rsidR="7C33C069">
        <w:rPr>
          <w:rFonts w:ascii="Calibri Light" w:hAnsi="Calibri Light" w:eastAsia="Times New Roman" w:cs="Calibri Light" w:asciiTheme="majorAscii" w:hAnsiTheme="majorAscii" w:cstheme="majorAscii"/>
          <w:color w:val="000000" w:themeColor="text1" w:themeTint="FF" w:themeShade="FF"/>
        </w:rPr>
        <w:t>Washingon</w:t>
      </w:r>
      <w:proofErr w:type="spellEnd"/>
      <w:r w:rsidRPr="0C661E94" w:rsidR="7C33C069">
        <w:rPr>
          <w:rFonts w:ascii="Calibri Light" w:hAnsi="Calibri Light" w:eastAsia="Times New Roman" w:cs="Calibri Light" w:asciiTheme="majorAscii" w:hAnsiTheme="majorAscii" w:cstheme="majorAscii"/>
          <w:color w:val="000000" w:themeColor="text1" w:themeTint="FF" w:themeShade="FF"/>
        </w:rPr>
        <w:t xml:space="preserve"> for 18 years and has always been a huge fan of The Mayflower</w:t>
      </w:r>
      <w:r w:rsidRPr="0C661E94" w:rsidR="1D657FF3">
        <w:rPr>
          <w:rFonts w:ascii="Calibri Light" w:hAnsi="Calibri Light" w:eastAsia="Times New Roman" w:cs="Calibri Light" w:asciiTheme="majorAscii" w:hAnsiTheme="majorAscii" w:cstheme="majorAscii"/>
          <w:color w:val="000000" w:themeColor="text1" w:themeTint="FF" w:themeShade="FF"/>
        </w:rPr>
        <w:t xml:space="preserve"> and wants for them to succeed. </w:t>
      </w:r>
      <w:r w:rsidRPr="0C661E94" w:rsidR="2F13DD17">
        <w:rPr>
          <w:rFonts w:ascii="Calibri Light" w:hAnsi="Calibri Light" w:eastAsia="Times New Roman" w:cs="Calibri Light" w:asciiTheme="majorAscii" w:hAnsiTheme="majorAscii" w:cstheme="majorAscii"/>
          <w:color w:val="000000" w:themeColor="text1" w:themeTint="FF" w:themeShade="FF"/>
        </w:rPr>
        <w:t>She stated that since this tent has been erected she feels as though she has attended a wedding every week</w:t>
      </w:r>
      <w:r w:rsidRPr="0C661E94" w:rsidR="357A737B">
        <w:rPr>
          <w:rFonts w:ascii="Calibri Light" w:hAnsi="Calibri Light" w:eastAsia="Times New Roman" w:cs="Calibri Light" w:asciiTheme="majorAscii" w:hAnsiTheme="majorAscii" w:cstheme="majorAscii"/>
          <w:color w:val="000000" w:themeColor="text1" w:themeTint="FF" w:themeShade="FF"/>
        </w:rPr>
        <w:t>end. She added that last year, a temporary tent was erected at the height of Covi</w:t>
      </w:r>
      <w:r w:rsidRPr="0C661E94" w:rsidR="1774E297">
        <w:rPr>
          <w:rFonts w:ascii="Calibri Light" w:hAnsi="Calibri Light" w:eastAsia="Times New Roman" w:cs="Calibri Light" w:asciiTheme="majorAscii" w:hAnsiTheme="majorAscii" w:cstheme="majorAscii"/>
          <w:color w:val="000000" w:themeColor="text1" w:themeTint="FF" w:themeShade="FF"/>
        </w:rPr>
        <w:t>d and a large event took place that not only</w:t>
      </w:r>
      <w:r w:rsidRPr="0C661E94" w:rsidR="5371CB45">
        <w:rPr>
          <w:rFonts w:ascii="Calibri Light" w:hAnsi="Calibri Light" w:eastAsia="Times New Roman" w:cs="Calibri Light" w:asciiTheme="majorAscii" w:hAnsiTheme="majorAscii" w:cstheme="majorAscii"/>
          <w:color w:val="000000" w:themeColor="text1" w:themeTint="FF" w:themeShade="FF"/>
        </w:rPr>
        <w:t xml:space="preserve"> exceeded the number of guests allowed during the pandemic, but lasted until midnight if not longer. Ms. </w:t>
      </w:r>
      <w:proofErr w:type="spellStart"/>
      <w:r w:rsidRPr="0C661E94" w:rsidR="5371CB45">
        <w:rPr>
          <w:rFonts w:ascii="Calibri Light" w:hAnsi="Calibri Light" w:eastAsia="Times New Roman" w:cs="Calibri Light" w:asciiTheme="majorAscii" w:hAnsiTheme="majorAscii" w:cstheme="majorAscii"/>
          <w:color w:val="000000" w:themeColor="text1" w:themeTint="FF" w:themeShade="FF"/>
        </w:rPr>
        <w:t>Buyea</w:t>
      </w:r>
      <w:proofErr w:type="spellEnd"/>
      <w:r w:rsidRPr="0C661E94" w:rsidR="5371CB45">
        <w:rPr>
          <w:rFonts w:ascii="Calibri Light" w:hAnsi="Calibri Light" w:eastAsia="Times New Roman" w:cs="Calibri Light" w:asciiTheme="majorAscii" w:hAnsiTheme="majorAscii" w:cstheme="majorAscii"/>
          <w:color w:val="000000" w:themeColor="text1" w:themeTint="FF" w:themeShade="FF"/>
        </w:rPr>
        <w:t xml:space="preserve"> stated that the music is </w:t>
      </w:r>
      <w:r w:rsidRPr="0C661E94" w:rsidR="774B8751">
        <w:rPr>
          <w:rFonts w:ascii="Calibri Light" w:hAnsi="Calibri Light" w:eastAsia="Times New Roman" w:cs="Calibri Light" w:asciiTheme="majorAscii" w:hAnsiTheme="majorAscii" w:cstheme="majorAscii"/>
          <w:color w:val="000000" w:themeColor="text1" w:themeTint="FF" w:themeShade="FF"/>
        </w:rPr>
        <w:t xml:space="preserve">so loud that she cannot sit out on her porch or even open her windows. She asked the Commission to please consider </w:t>
      </w:r>
      <w:r w:rsidRPr="0C661E94" w:rsidR="35F06C83">
        <w:rPr>
          <w:rFonts w:ascii="Calibri Light" w:hAnsi="Calibri Light" w:eastAsia="Times New Roman" w:cs="Calibri Light" w:asciiTheme="majorAscii" w:hAnsiTheme="majorAscii" w:cstheme="majorAscii"/>
          <w:color w:val="000000" w:themeColor="text1" w:themeTint="FF" w:themeShade="FF"/>
        </w:rPr>
        <w:t xml:space="preserve">upholding the Cease and Desist. </w:t>
      </w:r>
    </w:p>
    <w:p w:rsidR="0C661E94" w:rsidP="0C661E94" w:rsidRDefault="0C661E94" w14:paraId="3714F96B" w14:textId="78CD9788">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p>
    <w:p w:rsidR="1DFB5B92" w:rsidP="0C661E94" w:rsidRDefault="1DFB5B92" w14:paraId="534B8A80" w14:textId="11EFD8BB">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r w:rsidRPr="0C661E94" w:rsidR="1DFB5B92">
        <w:rPr>
          <w:rFonts w:ascii="Calibri Light" w:hAnsi="Calibri Light" w:eastAsia="Times New Roman" w:cs="Calibri Light" w:asciiTheme="majorAscii" w:hAnsiTheme="majorAscii" w:cstheme="majorAscii"/>
          <w:color w:val="000000" w:themeColor="text1" w:themeTint="FF" w:themeShade="FF"/>
        </w:rPr>
        <w:t xml:space="preserve">Mr. Duke of Old North Road presented the Commission with </w:t>
      </w:r>
      <w:r w:rsidRPr="0C661E94" w:rsidR="1818F750">
        <w:rPr>
          <w:rFonts w:ascii="Calibri Light" w:hAnsi="Calibri Light" w:eastAsia="Times New Roman" w:cs="Calibri Light" w:asciiTheme="majorAscii" w:hAnsiTheme="majorAscii" w:cstheme="majorAscii"/>
          <w:color w:val="000000" w:themeColor="text1" w:themeTint="FF" w:themeShade="FF"/>
        </w:rPr>
        <w:t xml:space="preserve">several documents that included pictures of the tent. </w:t>
      </w:r>
      <w:r w:rsidRPr="0C661E94" w:rsidR="6306D727">
        <w:rPr>
          <w:rFonts w:ascii="Calibri Light" w:hAnsi="Calibri Light" w:eastAsia="Times New Roman" w:cs="Calibri Light" w:asciiTheme="majorAscii" w:hAnsiTheme="majorAscii" w:cstheme="majorAscii"/>
          <w:color w:val="000000" w:themeColor="text1" w:themeTint="FF" w:themeShade="FF"/>
        </w:rPr>
        <w:t xml:space="preserve">He stated that the first event was held in August of 2020. He explained that </w:t>
      </w:r>
      <w:r w:rsidRPr="0C661E94" w:rsidR="48BFE024">
        <w:rPr>
          <w:rFonts w:ascii="Calibri Light" w:hAnsi="Calibri Light" w:eastAsia="Times New Roman" w:cs="Calibri Light" w:asciiTheme="majorAscii" w:hAnsiTheme="majorAscii" w:cstheme="majorAscii"/>
          <w:color w:val="000000" w:themeColor="text1" w:themeTint="FF" w:themeShade="FF"/>
        </w:rPr>
        <w:t>he had reviewed the December 16, 2019 meeting recording d</w:t>
      </w:r>
      <w:r w:rsidRPr="0C661E94" w:rsidR="393C7DBF">
        <w:rPr>
          <w:rFonts w:ascii="Calibri Light" w:hAnsi="Calibri Light" w:eastAsia="Times New Roman" w:cs="Calibri Light" w:asciiTheme="majorAscii" w:hAnsiTheme="majorAscii" w:cstheme="majorAscii"/>
          <w:color w:val="000000" w:themeColor="text1" w:themeTint="FF" w:themeShade="FF"/>
        </w:rPr>
        <w:t xml:space="preserve">uring that meeting a Zoning Commission member had asked if any generators would be used in the tent, to which the presenter of the application had responded </w:t>
      </w:r>
      <w:r w:rsidRPr="0C661E94" w:rsidR="3FA31423">
        <w:rPr>
          <w:rFonts w:ascii="Calibri Light" w:hAnsi="Calibri Light" w:eastAsia="Times New Roman" w:cs="Calibri Light" w:asciiTheme="majorAscii" w:hAnsiTheme="majorAscii" w:cstheme="majorAscii"/>
          <w:color w:val="000000" w:themeColor="text1" w:themeTint="FF" w:themeShade="FF"/>
        </w:rPr>
        <w:t>by stating that no generators would be used. Mr. Duke stated that there are</w:t>
      </w:r>
      <w:r w:rsidRPr="0C661E94" w:rsidR="69E36693">
        <w:rPr>
          <w:rFonts w:ascii="Calibri Light" w:hAnsi="Calibri Light" w:eastAsia="Times New Roman" w:cs="Calibri Light" w:asciiTheme="majorAscii" w:hAnsiTheme="majorAscii" w:cstheme="majorAscii"/>
          <w:color w:val="000000" w:themeColor="text1" w:themeTint="FF" w:themeShade="FF"/>
        </w:rPr>
        <w:t xml:space="preserve"> not only</w:t>
      </w:r>
      <w:r w:rsidRPr="0C661E94" w:rsidR="3FA31423">
        <w:rPr>
          <w:rFonts w:ascii="Calibri Light" w:hAnsi="Calibri Light" w:eastAsia="Times New Roman" w:cs="Calibri Light" w:asciiTheme="majorAscii" w:hAnsiTheme="majorAscii" w:cstheme="majorAscii"/>
          <w:color w:val="000000" w:themeColor="text1" w:themeTint="FF" w:themeShade="FF"/>
        </w:rPr>
        <w:t xml:space="preserve"> two generators </w:t>
      </w:r>
      <w:r w:rsidRPr="0C661E94" w:rsidR="5733D589">
        <w:rPr>
          <w:rFonts w:ascii="Calibri Light" w:hAnsi="Calibri Light" w:eastAsia="Times New Roman" w:cs="Calibri Light" w:asciiTheme="majorAscii" w:hAnsiTheme="majorAscii" w:cstheme="majorAscii"/>
          <w:color w:val="000000" w:themeColor="text1" w:themeTint="FF" w:themeShade="FF"/>
        </w:rPr>
        <w:t>in the tent area</w:t>
      </w:r>
      <w:r w:rsidRPr="0C661E94" w:rsidR="5AAA121F">
        <w:rPr>
          <w:rFonts w:ascii="Calibri Light" w:hAnsi="Calibri Light" w:eastAsia="Times New Roman" w:cs="Calibri Light" w:asciiTheme="majorAscii" w:hAnsiTheme="majorAscii" w:cstheme="majorAscii"/>
          <w:color w:val="000000" w:themeColor="text1" w:themeTint="FF" w:themeShade="FF"/>
        </w:rPr>
        <w:t xml:space="preserve"> there are also air conditioners. </w:t>
      </w:r>
      <w:r w:rsidRPr="0C661E94" w:rsidR="017427FA">
        <w:rPr>
          <w:rFonts w:ascii="Calibri Light" w:hAnsi="Calibri Light" w:eastAsia="Times New Roman" w:cs="Calibri Light" w:asciiTheme="majorAscii" w:hAnsiTheme="majorAscii" w:cstheme="majorAscii"/>
          <w:color w:val="000000" w:themeColor="text1" w:themeTint="FF" w:themeShade="FF"/>
        </w:rPr>
        <w:t xml:space="preserve">He added that one week after the Cease and Desist order was given to The Mayflower, </w:t>
      </w:r>
      <w:r w:rsidRPr="0C661E94" w:rsidR="37FD7510">
        <w:rPr>
          <w:rFonts w:ascii="Calibri Light" w:hAnsi="Calibri Light" w:eastAsia="Times New Roman" w:cs="Calibri Light" w:asciiTheme="majorAscii" w:hAnsiTheme="majorAscii" w:cstheme="majorAscii"/>
          <w:color w:val="000000" w:themeColor="text1" w:themeTint="FF" w:themeShade="FF"/>
        </w:rPr>
        <w:t>all of this equipment was still on the property</w:t>
      </w:r>
      <w:r w:rsidRPr="0C661E94" w:rsidR="1FEFB1E6">
        <w:rPr>
          <w:rFonts w:ascii="Calibri Light" w:hAnsi="Calibri Light" w:eastAsia="Times New Roman" w:cs="Calibri Light" w:asciiTheme="majorAscii" w:hAnsiTheme="majorAscii" w:cstheme="majorAscii"/>
          <w:color w:val="000000" w:themeColor="text1" w:themeTint="FF" w:themeShade="FF"/>
        </w:rPr>
        <w:t xml:space="preserve">. He added that he </w:t>
      </w:r>
      <w:r w:rsidRPr="0C661E94" w:rsidR="106C4F81">
        <w:rPr>
          <w:rFonts w:ascii="Calibri Light" w:hAnsi="Calibri Light" w:eastAsia="Times New Roman" w:cs="Calibri Light" w:asciiTheme="majorAscii" w:hAnsiTheme="majorAscii" w:cstheme="majorAscii"/>
          <w:color w:val="000000" w:themeColor="text1" w:themeTint="FF" w:themeShade="FF"/>
        </w:rPr>
        <w:t>is sympathetic to the hotel industry and their success during these times, but he</w:t>
      </w:r>
      <w:r w:rsidRPr="0C661E94" w:rsidR="3AACA1F1">
        <w:rPr>
          <w:rFonts w:ascii="Calibri Light" w:hAnsi="Calibri Light" w:eastAsia="Times New Roman" w:cs="Calibri Light" w:asciiTheme="majorAscii" w:hAnsiTheme="majorAscii" w:cstheme="majorAscii"/>
          <w:color w:val="000000" w:themeColor="text1" w:themeTint="FF" w:themeShade="FF"/>
        </w:rPr>
        <w:t xml:space="preserve"> does not trust The Mayflower currently but</w:t>
      </w:r>
      <w:r w:rsidRPr="0C661E94" w:rsidR="106C4F81">
        <w:rPr>
          <w:rFonts w:ascii="Calibri Light" w:hAnsi="Calibri Light" w:eastAsia="Times New Roman" w:cs="Calibri Light" w:asciiTheme="majorAscii" w:hAnsiTheme="majorAscii" w:cstheme="majorAscii"/>
          <w:color w:val="000000" w:themeColor="text1" w:themeTint="FF" w:themeShade="FF"/>
        </w:rPr>
        <w:t xml:space="preserve"> </w:t>
      </w:r>
      <w:r w:rsidRPr="0C661E94" w:rsidR="106C4F81">
        <w:rPr>
          <w:rFonts w:ascii="Calibri Light" w:hAnsi="Calibri Light" w:eastAsia="Times New Roman" w:cs="Calibri Light" w:asciiTheme="majorAscii" w:hAnsiTheme="majorAscii" w:cstheme="majorAscii"/>
          <w:color w:val="000000" w:themeColor="text1" w:themeTint="FF" w:themeShade="FF"/>
        </w:rPr>
        <w:t xml:space="preserve">hopes that </w:t>
      </w:r>
      <w:r w:rsidRPr="0C661E94" w:rsidR="523D6357">
        <w:rPr>
          <w:rFonts w:ascii="Calibri Light" w:hAnsi="Calibri Light" w:eastAsia="Times New Roman" w:cs="Calibri Light" w:asciiTheme="majorAscii" w:hAnsiTheme="majorAscii" w:cstheme="majorAscii"/>
          <w:color w:val="000000" w:themeColor="text1" w:themeTint="FF" w:themeShade="FF"/>
        </w:rPr>
        <w:t>they</w:t>
      </w:r>
      <w:r w:rsidRPr="0C661E94" w:rsidR="106C4F81">
        <w:rPr>
          <w:rFonts w:ascii="Calibri Light" w:hAnsi="Calibri Light" w:eastAsia="Times New Roman" w:cs="Calibri Light" w:asciiTheme="majorAscii" w:hAnsiTheme="majorAscii" w:cstheme="majorAscii"/>
          <w:color w:val="000000" w:themeColor="text1" w:themeTint="FF" w:themeShade="FF"/>
        </w:rPr>
        <w:t xml:space="preserve"> will be considerate to the ne</w:t>
      </w:r>
      <w:r w:rsidRPr="0C661E94" w:rsidR="5B5A2F58">
        <w:rPr>
          <w:rFonts w:ascii="Calibri Light" w:hAnsi="Calibri Light" w:eastAsia="Times New Roman" w:cs="Calibri Light" w:asciiTheme="majorAscii" w:hAnsiTheme="majorAscii" w:cstheme="majorAscii"/>
          <w:color w:val="000000" w:themeColor="text1" w:themeTint="FF" w:themeShade="FF"/>
        </w:rPr>
        <w:t xml:space="preserve">ighbors and community as they move forward to resolve the issue. </w:t>
      </w:r>
    </w:p>
    <w:p w:rsidR="0C661E94" w:rsidP="0C661E94" w:rsidRDefault="0C661E94" w14:paraId="4F4F749F" w14:textId="4759DA21">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p>
    <w:p w:rsidR="2CE0679F" w:rsidP="0C661E94" w:rsidRDefault="2CE0679F" w14:paraId="3496E744" w14:textId="07C702F3">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r w:rsidRPr="0C661E94" w:rsidR="2CE0679F">
        <w:rPr>
          <w:rFonts w:ascii="Calibri Light" w:hAnsi="Calibri Light" w:eastAsia="Times New Roman" w:cs="Calibri Light" w:asciiTheme="majorAscii" w:hAnsiTheme="majorAscii" w:cstheme="majorAscii"/>
          <w:color w:val="000000" w:themeColor="text1" w:themeTint="FF" w:themeShade="FF"/>
        </w:rPr>
        <w:t xml:space="preserve">Mr. Casey of Old North Road stated that there have been twelve events at The Mayflower this Summer, and he records </w:t>
      </w:r>
      <w:r w:rsidRPr="0C661E94" w:rsidR="2BAD71AE">
        <w:rPr>
          <w:rFonts w:ascii="Calibri Light" w:hAnsi="Calibri Light" w:eastAsia="Times New Roman" w:cs="Calibri Light" w:asciiTheme="majorAscii" w:hAnsiTheme="majorAscii" w:cstheme="majorAscii"/>
          <w:color w:val="000000" w:themeColor="text1" w:themeTint="FF" w:themeShade="FF"/>
        </w:rPr>
        <w:t xml:space="preserve">and measures the decibel level at each event, adding that he has recorded decibels as loud as 78 </w:t>
      </w:r>
      <w:r w:rsidRPr="0C661E94" w:rsidR="0D4D722B">
        <w:rPr>
          <w:rFonts w:ascii="Calibri Light" w:hAnsi="Calibri Light" w:eastAsia="Times New Roman" w:cs="Calibri Light" w:asciiTheme="majorAscii" w:hAnsiTheme="majorAscii" w:cstheme="majorAscii"/>
          <w:color w:val="000000" w:themeColor="text1" w:themeTint="FF" w:themeShade="FF"/>
        </w:rPr>
        <w:t xml:space="preserve">from over 900 feet away. Mr. Casey stated that he has called The Mayflower </w:t>
      </w:r>
      <w:r w:rsidRPr="0C661E94" w:rsidR="55EDC41E">
        <w:rPr>
          <w:rFonts w:ascii="Calibri Light" w:hAnsi="Calibri Light" w:eastAsia="Times New Roman" w:cs="Calibri Light" w:asciiTheme="majorAscii" w:hAnsiTheme="majorAscii" w:cstheme="majorAscii"/>
          <w:color w:val="000000" w:themeColor="text1" w:themeTint="FF" w:themeShade="FF"/>
        </w:rPr>
        <w:t>during each event and has asked them to please turn down the music</w:t>
      </w:r>
      <w:r w:rsidRPr="0C661E94" w:rsidR="20DBA3F6">
        <w:rPr>
          <w:rFonts w:ascii="Calibri Light" w:hAnsi="Calibri Light" w:eastAsia="Times New Roman" w:cs="Calibri Light" w:asciiTheme="majorAscii" w:hAnsiTheme="majorAscii" w:cstheme="majorAscii"/>
          <w:color w:val="000000" w:themeColor="text1" w:themeTint="FF" w:themeShade="FF"/>
        </w:rPr>
        <w:t xml:space="preserve"> to no avail. He thanked Ms. White and First Selectman Brinton for their assistance and asked the Commission to uphold the Cease and Desist. </w:t>
      </w:r>
    </w:p>
    <w:p w:rsidR="0C661E94" w:rsidP="0C661E94" w:rsidRDefault="0C661E94" w14:paraId="5FD1A864" w14:textId="407A0A3D">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p>
    <w:p w:rsidR="53378E81" w:rsidP="0C661E94" w:rsidRDefault="53378E81" w14:paraId="58CCA662" w14:textId="40A7F830">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r w:rsidRPr="0C661E94" w:rsidR="53378E81">
        <w:rPr>
          <w:rFonts w:ascii="Calibri Light" w:hAnsi="Calibri Light" w:eastAsia="Times New Roman" w:cs="Calibri Light" w:asciiTheme="majorAscii" w:hAnsiTheme="majorAscii" w:cstheme="majorAscii"/>
          <w:color w:val="000000" w:themeColor="text1" w:themeTint="FF" w:themeShade="FF"/>
        </w:rPr>
        <w:t>First Selectman Brinton</w:t>
      </w:r>
      <w:r w:rsidRPr="0C661E94" w:rsidR="62F84123">
        <w:rPr>
          <w:rFonts w:ascii="Calibri Light" w:hAnsi="Calibri Light" w:eastAsia="Times New Roman" w:cs="Calibri Light" w:asciiTheme="majorAscii" w:hAnsiTheme="majorAscii" w:cstheme="majorAscii"/>
          <w:color w:val="000000" w:themeColor="text1" w:themeTint="FF" w:themeShade="FF"/>
        </w:rPr>
        <w:t xml:space="preserve"> stated that when he first received complaints from the neighbors, </w:t>
      </w:r>
      <w:r w:rsidRPr="0C661E94" w:rsidR="695ED787">
        <w:rPr>
          <w:rFonts w:ascii="Calibri Light" w:hAnsi="Calibri Light" w:eastAsia="Times New Roman" w:cs="Calibri Light" w:asciiTheme="majorAscii" w:hAnsiTheme="majorAscii" w:cstheme="majorAscii"/>
          <w:color w:val="000000" w:themeColor="text1" w:themeTint="FF" w:themeShade="FF"/>
        </w:rPr>
        <w:t xml:space="preserve">he visited The Mayflower the following day and met with then general manager, Mr. </w:t>
      </w:r>
      <w:proofErr w:type="spellStart"/>
      <w:r w:rsidRPr="0C661E94" w:rsidR="695ED787">
        <w:rPr>
          <w:rFonts w:ascii="Calibri Light" w:hAnsi="Calibri Light" w:eastAsia="Times New Roman" w:cs="Calibri Light" w:asciiTheme="majorAscii" w:hAnsiTheme="majorAscii" w:cstheme="majorAscii"/>
          <w:color w:val="000000" w:themeColor="text1" w:themeTint="FF" w:themeShade="FF"/>
        </w:rPr>
        <w:t>Benyair</w:t>
      </w:r>
      <w:proofErr w:type="spellEnd"/>
      <w:r w:rsidRPr="0C661E94" w:rsidR="695ED787">
        <w:rPr>
          <w:rFonts w:ascii="Calibri Light" w:hAnsi="Calibri Light" w:eastAsia="Times New Roman" w:cs="Calibri Light" w:asciiTheme="majorAscii" w:hAnsiTheme="majorAscii" w:cstheme="majorAscii"/>
          <w:color w:val="000000" w:themeColor="text1" w:themeTint="FF" w:themeShade="FF"/>
        </w:rPr>
        <w:t xml:space="preserve">, assured him that there were only four events scheduled for the </w:t>
      </w:r>
      <w:r w:rsidRPr="0C661E94" w:rsidR="00EF98EE">
        <w:rPr>
          <w:rFonts w:ascii="Calibri Light" w:hAnsi="Calibri Light" w:eastAsia="Times New Roman" w:cs="Calibri Light" w:asciiTheme="majorAscii" w:hAnsiTheme="majorAscii" w:cstheme="majorAscii"/>
          <w:color w:val="000000" w:themeColor="text1" w:themeTint="FF" w:themeShade="FF"/>
        </w:rPr>
        <w:t xml:space="preserve">rest of the season and that they would mitigate the noise. </w:t>
      </w:r>
      <w:r w:rsidRPr="0C661E94" w:rsidR="041BC793">
        <w:rPr>
          <w:rFonts w:ascii="Calibri Light" w:hAnsi="Calibri Light" w:eastAsia="Times New Roman" w:cs="Calibri Light" w:asciiTheme="majorAscii" w:hAnsiTheme="majorAscii" w:cstheme="majorAscii"/>
          <w:color w:val="000000" w:themeColor="text1" w:themeTint="FF" w:themeShade="FF"/>
        </w:rPr>
        <w:t>This did not happen, and the following week there were several more complaints. Mr. Brinton stated he then met with current General Manager, Mr. Girdhar, and was</w:t>
      </w:r>
      <w:r w:rsidRPr="0C661E94" w:rsidR="319681C2">
        <w:rPr>
          <w:rFonts w:ascii="Calibri Light" w:hAnsi="Calibri Light" w:eastAsia="Times New Roman" w:cs="Calibri Light" w:asciiTheme="majorAscii" w:hAnsiTheme="majorAscii" w:cstheme="majorAscii"/>
          <w:color w:val="000000" w:themeColor="text1" w:themeTint="FF" w:themeShade="FF"/>
        </w:rPr>
        <w:t xml:space="preserve"> told there were eleven more events scheduled. Mr. Brinton stated that he has now received from Old North Road, </w:t>
      </w:r>
      <w:r w:rsidRPr="0C661E94" w:rsidR="703B66F3">
        <w:rPr>
          <w:rFonts w:ascii="Calibri Light" w:hAnsi="Calibri Light" w:eastAsia="Times New Roman" w:cs="Calibri Light" w:asciiTheme="majorAscii" w:hAnsiTheme="majorAscii" w:cstheme="majorAscii"/>
          <w:color w:val="000000" w:themeColor="text1" w:themeTint="FF" w:themeShade="FF"/>
        </w:rPr>
        <w:t xml:space="preserve">Wykeham Road, Bell Hill Road, </w:t>
      </w:r>
      <w:proofErr w:type="spellStart"/>
      <w:r w:rsidRPr="0C661E94" w:rsidR="703B66F3">
        <w:rPr>
          <w:rFonts w:ascii="Calibri Light" w:hAnsi="Calibri Light" w:eastAsia="Times New Roman" w:cs="Calibri Light" w:asciiTheme="majorAscii" w:hAnsiTheme="majorAscii" w:cstheme="majorAscii"/>
          <w:color w:val="000000" w:themeColor="text1" w:themeTint="FF" w:themeShade="FF"/>
        </w:rPr>
        <w:t>Sabbaday</w:t>
      </w:r>
      <w:proofErr w:type="spellEnd"/>
      <w:r w:rsidRPr="0C661E94" w:rsidR="703B66F3">
        <w:rPr>
          <w:rFonts w:ascii="Calibri Light" w:hAnsi="Calibri Light" w:eastAsia="Times New Roman" w:cs="Calibri Light" w:asciiTheme="majorAscii" w:hAnsiTheme="majorAscii" w:cstheme="majorAscii"/>
          <w:color w:val="000000" w:themeColor="text1" w:themeTint="FF" w:themeShade="FF"/>
        </w:rPr>
        <w:t xml:space="preserve"> Lane and Plumb Hill Road. </w:t>
      </w:r>
      <w:r w:rsidRPr="0C661E94" w:rsidR="016591F6">
        <w:rPr>
          <w:rFonts w:ascii="Calibri Light" w:hAnsi="Calibri Light" w:eastAsia="Times New Roman" w:cs="Calibri Light" w:asciiTheme="majorAscii" w:hAnsiTheme="majorAscii" w:cstheme="majorAscii"/>
          <w:color w:val="000000" w:themeColor="text1" w:themeTint="FF" w:themeShade="FF"/>
        </w:rPr>
        <w:t>He added that while he wanted to see The Mayflower succeed, he stressed the importance of being a good neighbor and a</w:t>
      </w:r>
      <w:r w:rsidRPr="0C661E94" w:rsidR="66536C71">
        <w:rPr>
          <w:rFonts w:ascii="Calibri Light" w:hAnsi="Calibri Light" w:eastAsia="Times New Roman" w:cs="Calibri Light" w:asciiTheme="majorAscii" w:hAnsiTheme="majorAscii" w:cstheme="majorAscii"/>
          <w:color w:val="000000" w:themeColor="text1" w:themeTint="FF" w:themeShade="FF"/>
        </w:rPr>
        <w:t>s</w:t>
      </w:r>
      <w:r w:rsidRPr="0C661E94" w:rsidR="016591F6">
        <w:rPr>
          <w:rFonts w:ascii="Calibri Light" w:hAnsi="Calibri Light" w:eastAsia="Times New Roman" w:cs="Calibri Light" w:asciiTheme="majorAscii" w:hAnsiTheme="majorAscii" w:cstheme="majorAscii"/>
          <w:color w:val="000000" w:themeColor="text1" w:themeTint="FF" w:themeShade="FF"/>
        </w:rPr>
        <w:t>ked for the Commission to uphold the Cease and Desis</w:t>
      </w:r>
      <w:r w:rsidRPr="0C661E94" w:rsidR="5AD5A04C">
        <w:rPr>
          <w:rFonts w:ascii="Calibri Light" w:hAnsi="Calibri Light" w:eastAsia="Times New Roman" w:cs="Calibri Light" w:asciiTheme="majorAscii" w:hAnsiTheme="majorAscii" w:cstheme="majorAscii"/>
          <w:color w:val="000000" w:themeColor="text1" w:themeTint="FF" w:themeShade="FF"/>
        </w:rPr>
        <w:t xml:space="preserve">t. </w:t>
      </w:r>
    </w:p>
    <w:p w:rsidR="0C661E94" w:rsidP="0C661E94" w:rsidRDefault="0C661E94" w14:paraId="67BE94A9" w14:textId="1DC28AFB">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p>
    <w:p w:rsidR="5AD5A04C" w:rsidP="0C661E94" w:rsidRDefault="5AD5A04C" w14:paraId="1FE312F8" w14:textId="5DCE14DC">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r w:rsidRPr="0C661E94" w:rsidR="5AD5A04C">
        <w:rPr>
          <w:rFonts w:ascii="Calibri Light" w:hAnsi="Calibri Light" w:eastAsia="Times New Roman" w:cs="Calibri Light" w:asciiTheme="majorAscii" w:hAnsiTheme="majorAscii" w:cstheme="majorAscii"/>
          <w:color w:val="000000" w:themeColor="text1" w:themeTint="FF" w:themeShade="FF"/>
        </w:rPr>
        <w:t xml:space="preserve">Attorney </w:t>
      </w:r>
      <w:proofErr w:type="spellStart"/>
      <w:r w:rsidRPr="0C661E94" w:rsidR="5AD5A04C">
        <w:rPr>
          <w:rFonts w:ascii="Calibri Light" w:hAnsi="Calibri Light" w:eastAsia="Times New Roman" w:cs="Calibri Light" w:asciiTheme="majorAscii" w:hAnsiTheme="majorAscii" w:cstheme="majorAscii"/>
          <w:color w:val="000000" w:themeColor="text1" w:themeTint="FF" w:themeShade="FF"/>
        </w:rPr>
        <w:t>Zizka</w:t>
      </w:r>
      <w:proofErr w:type="spellEnd"/>
      <w:r w:rsidRPr="0C661E94" w:rsidR="5AD5A04C">
        <w:rPr>
          <w:rFonts w:ascii="Calibri Light" w:hAnsi="Calibri Light" w:eastAsia="Times New Roman" w:cs="Calibri Light" w:asciiTheme="majorAscii" w:hAnsiTheme="majorAscii" w:cstheme="majorAscii"/>
          <w:color w:val="000000" w:themeColor="text1" w:themeTint="FF" w:themeShade="FF"/>
        </w:rPr>
        <w:t xml:space="preserve">, Land Use Attorney for the Town of Washington, </w:t>
      </w:r>
      <w:r w:rsidRPr="0C661E94" w:rsidR="613C36B0">
        <w:rPr>
          <w:rFonts w:ascii="Calibri Light" w:hAnsi="Calibri Light" w:eastAsia="Times New Roman" w:cs="Calibri Light" w:asciiTheme="majorAscii" w:hAnsiTheme="majorAscii" w:cstheme="majorAscii"/>
          <w:color w:val="000000" w:themeColor="text1" w:themeTint="FF" w:themeShade="FF"/>
        </w:rPr>
        <w:t xml:space="preserve">stated that the representation of the application was that there would be no noise. </w:t>
      </w:r>
      <w:r w:rsidRPr="0C661E94" w:rsidR="581F6AAF">
        <w:rPr>
          <w:rFonts w:ascii="Calibri Light" w:hAnsi="Calibri Light" w:eastAsia="Times New Roman" w:cs="Calibri Light" w:asciiTheme="majorAscii" w:hAnsiTheme="majorAscii" w:cstheme="majorAscii"/>
          <w:color w:val="000000" w:themeColor="text1" w:themeTint="FF" w:themeShade="FF"/>
        </w:rPr>
        <w:t xml:space="preserve">He added that one of the several requirements under a Special Permit for the Town of Washington is to describe the </w:t>
      </w:r>
      <w:r w:rsidRPr="0C661E94" w:rsidR="5003D294">
        <w:rPr>
          <w:rFonts w:ascii="Calibri Light" w:hAnsi="Calibri Light" w:eastAsia="Times New Roman" w:cs="Calibri Light" w:asciiTheme="majorAscii" w:hAnsiTheme="majorAscii" w:cstheme="majorAscii"/>
          <w:color w:val="000000" w:themeColor="text1" w:themeTint="FF" w:themeShade="FF"/>
        </w:rPr>
        <w:t>possible noise impacts this could have for the area, and the Applicant stated there would be no noise impact</w:t>
      </w:r>
      <w:r w:rsidRPr="0C661E94" w:rsidR="08C65384">
        <w:rPr>
          <w:rFonts w:ascii="Calibri Light" w:hAnsi="Calibri Light" w:eastAsia="Times New Roman" w:cs="Calibri Light" w:asciiTheme="majorAscii" w:hAnsiTheme="majorAscii" w:cstheme="majorAscii"/>
          <w:color w:val="000000" w:themeColor="text1" w:themeTint="FF" w:themeShade="FF"/>
        </w:rPr>
        <w:t xml:space="preserve">, and that has turned out to not be true. If the Applicant had stated there would be </w:t>
      </w:r>
      <w:r w:rsidRPr="0C661E94" w:rsidR="2CA00F90">
        <w:rPr>
          <w:rFonts w:ascii="Calibri Light" w:hAnsi="Calibri Light" w:eastAsia="Times New Roman" w:cs="Calibri Light" w:asciiTheme="majorAscii" w:hAnsiTheme="majorAscii" w:cstheme="majorAscii"/>
          <w:color w:val="000000" w:themeColor="text1" w:themeTint="FF" w:themeShade="FF"/>
        </w:rPr>
        <w:t xml:space="preserve">possible </w:t>
      </w:r>
      <w:r w:rsidRPr="0C661E94" w:rsidR="08C65384">
        <w:rPr>
          <w:rFonts w:ascii="Calibri Light" w:hAnsi="Calibri Light" w:eastAsia="Times New Roman" w:cs="Calibri Light" w:asciiTheme="majorAscii" w:hAnsiTheme="majorAscii" w:cstheme="majorAscii"/>
          <w:color w:val="000000" w:themeColor="text1" w:themeTint="FF" w:themeShade="FF"/>
        </w:rPr>
        <w:t>noise</w:t>
      </w:r>
      <w:r w:rsidRPr="0C661E94" w:rsidR="73419DED">
        <w:rPr>
          <w:rFonts w:ascii="Calibri Light" w:hAnsi="Calibri Light" w:eastAsia="Times New Roman" w:cs="Calibri Light" w:asciiTheme="majorAscii" w:hAnsiTheme="majorAscii" w:cstheme="majorAscii"/>
          <w:color w:val="000000" w:themeColor="text1" w:themeTint="FF" w:themeShade="FF"/>
        </w:rPr>
        <w:t xml:space="preserve"> impact</w:t>
      </w:r>
      <w:r w:rsidRPr="0C661E94" w:rsidR="08C65384">
        <w:rPr>
          <w:rFonts w:ascii="Calibri Light" w:hAnsi="Calibri Light" w:eastAsia="Times New Roman" w:cs="Calibri Light" w:asciiTheme="majorAscii" w:hAnsiTheme="majorAscii" w:cstheme="majorAscii"/>
          <w:color w:val="000000" w:themeColor="text1" w:themeTint="FF" w:themeShade="FF"/>
        </w:rPr>
        <w:t>, th</w:t>
      </w:r>
      <w:r w:rsidRPr="0C661E94" w:rsidR="34BBA7AB">
        <w:rPr>
          <w:rFonts w:ascii="Calibri Light" w:hAnsi="Calibri Light" w:eastAsia="Times New Roman" w:cs="Calibri Light" w:asciiTheme="majorAscii" w:hAnsiTheme="majorAscii" w:cstheme="majorAscii"/>
          <w:color w:val="000000" w:themeColor="text1" w:themeTint="FF" w:themeShade="FF"/>
        </w:rPr>
        <w:t xml:space="preserve">e Zoning Commission </w:t>
      </w:r>
      <w:r w:rsidRPr="0C661E94" w:rsidR="35D187B6">
        <w:rPr>
          <w:rFonts w:ascii="Calibri Light" w:hAnsi="Calibri Light" w:eastAsia="Times New Roman" w:cs="Calibri Light" w:asciiTheme="majorAscii" w:hAnsiTheme="majorAscii" w:cstheme="majorAscii"/>
          <w:color w:val="000000" w:themeColor="text1" w:themeTint="FF" w:themeShade="FF"/>
        </w:rPr>
        <w:t xml:space="preserve">could have then conditioned the Special Permit to limit the noise, </w:t>
      </w:r>
      <w:r w:rsidRPr="0C661E94" w:rsidR="0BF28229">
        <w:rPr>
          <w:rFonts w:ascii="Calibri Light" w:hAnsi="Calibri Light" w:eastAsia="Times New Roman" w:cs="Calibri Light" w:asciiTheme="majorAscii" w:hAnsiTheme="majorAscii" w:cstheme="majorAscii"/>
          <w:color w:val="000000" w:themeColor="text1" w:themeTint="FF" w:themeShade="FF"/>
        </w:rPr>
        <w:t>but this was not the case.</w:t>
      </w:r>
    </w:p>
    <w:p w:rsidR="0C661E94" w:rsidP="0C661E94" w:rsidRDefault="0C661E94" w14:paraId="4E5AACBD" w14:textId="18D507EB">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p>
    <w:p w:rsidR="0BF28229" w:rsidP="0C661E94" w:rsidRDefault="0BF28229" w14:paraId="35E4C756" w14:textId="2B2DE927">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r w:rsidRPr="0C661E94" w:rsidR="0BF28229">
        <w:rPr>
          <w:rFonts w:ascii="Calibri Light" w:hAnsi="Calibri Light" w:eastAsia="Times New Roman" w:cs="Calibri Light" w:asciiTheme="majorAscii" w:hAnsiTheme="majorAscii" w:cstheme="majorAscii"/>
          <w:color w:val="000000" w:themeColor="text1" w:themeTint="FF" w:themeShade="FF"/>
        </w:rPr>
        <w:t xml:space="preserve">Attorney </w:t>
      </w:r>
      <w:proofErr w:type="spellStart"/>
      <w:r w:rsidRPr="0C661E94" w:rsidR="0BF28229">
        <w:rPr>
          <w:rFonts w:ascii="Calibri Light" w:hAnsi="Calibri Light" w:eastAsia="Times New Roman" w:cs="Calibri Light" w:asciiTheme="majorAscii" w:hAnsiTheme="majorAscii" w:cstheme="majorAscii"/>
          <w:color w:val="000000" w:themeColor="text1" w:themeTint="FF" w:themeShade="FF"/>
        </w:rPr>
        <w:t>Grickis</w:t>
      </w:r>
      <w:proofErr w:type="spellEnd"/>
      <w:r w:rsidRPr="0C661E94" w:rsidR="0BF28229">
        <w:rPr>
          <w:rFonts w:ascii="Calibri Light" w:hAnsi="Calibri Light" w:eastAsia="Times New Roman" w:cs="Calibri Light" w:asciiTheme="majorAscii" w:hAnsiTheme="majorAscii" w:cstheme="majorAscii"/>
          <w:color w:val="000000" w:themeColor="text1" w:themeTint="FF" w:themeShade="FF"/>
        </w:rPr>
        <w:t xml:space="preserve"> stated that he agreed with Attorney </w:t>
      </w:r>
      <w:proofErr w:type="spellStart"/>
      <w:r w:rsidRPr="0C661E94" w:rsidR="0BF28229">
        <w:rPr>
          <w:rFonts w:ascii="Calibri Light" w:hAnsi="Calibri Light" w:eastAsia="Times New Roman" w:cs="Calibri Light" w:asciiTheme="majorAscii" w:hAnsiTheme="majorAscii" w:cstheme="majorAscii"/>
          <w:color w:val="000000" w:themeColor="text1" w:themeTint="FF" w:themeShade="FF"/>
        </w:rPr>
        <w:t>Zizka</w:t>
      </w:r>
      <w:proofErr w:type="spellEnd"/>
      <w:r w:rsidRPr="0C661E94" w:rsidR="7ABA1E0C">
        <w:rPr>
          <w:rFonts w:ascii="Calibri Light" w:hAnsi="Calibri Light" w:eastAsia="Times New Roman" w:cs="Calibri Light" w:asciiTheme="majorAscii" w:hAnsiTheme="majorAscii" w:cstheme="majorAscii"/>
          <w:color w:val="000000" w:themeColor="text1" w:themeTint="FF" w:themeShade="FF"/>
        </w:rPr>
        <w:t xml:space="preserve"> </w:t>
      </w:r>
      <w:r w:rsidRPr="0C661E94" w:rsidR="0BF28229">
        <w:rPr>
          <w:rFonts w:ascii="Calibri Light" w:hAnsi="Calibri Light" w:eastAsia="Times New Roman" w:cs="Calibri Light" w:asciiTheme="majorAscii" w:hAnsiTheme="majorAscii" w:cstheme="majorAscii"/>
          <w:color w:val="000000" w:themeColor="text1" w:themeTint="FF" w:themeShade="FF"/>
        </w:rPr>
        <w:t>and felt that the numerous comments regarding trust with The Mayflower</w:t>
      </w:r>
      <w:r w:rsidRPr="0C661E94" w:rsidR="4A97675A">
        <w:rPr>
          <w:rFonts w:ascii="Calibri Light" w:hAnsi="Calibri Light" w:eastAsia="Times New Roman" w:cs="Calibri Light" w:asciiTheme="majorAscii" w:hAnsiTheme="majorAscii" w:cstheme="majorAscii"/>
          <w:color w:val="000000" w:themeColor="text1" w:themeTint="FF" w:themeShade="FF"/>
        </w:rPr>
        <w:t xml:space="preserve"> were understandable. He added that </w:t>
      </w:r>
      <w:r w:rsidRPr="0C661E94" w:rsidR="0282362C">
        <w:rPr>
          <w:rFonts w:ascii="Calibri Light" w:hAnsi="Calibri Light" w:eastAsia="Times New Roman" w:cs="Calibri Light" w:asciiTheme="majorAscii" w:hAnsiTheme="majorAscii" w:cstheme="majorAscii"/>
          <w:color w:val="000000" w:themeColor="text1" w:themeTint="FF" w:themeShade="FF"/>
        </w:rPr>
        <w:t xml:space="preserve">with his current involvement, </w:t>
      </w:r>
      <w:r w:rsidRPr="0C661E94" w:rsidR="44492D18">
        <w:rPr>
          <w:rFonts w:ascii="Calibri Light" w:hAnsi="Calibri Light" w:eastAsia="Times New Roman" w:cs="Calibri Light" w:asciiTheme="majorAscii" w:hAnsiTheme="majorAscii" w:cstheme="majorAscii"/>
          <w:color w:val="000000" w:themeColor="text1" w:themeTint="FF" w:themeShade="FF"/>
        </w:rPr>
        <w:t>he would like to see the proper measures taken on behalf of The Mayflower to do what is tho</w:t>
      </w:r>
      <w:r w:rsidRPr="0C661E94" w:rsidR="4AAFC37C">
        <w:rPr>
          <w:rFonts w:ascii="Calibri Light" w:hAnsi="Calibri Light" w:eastAsia="Times New Roman" w:cs="Calibri Light" w:asciiTheme="majorAscii" w:hAnsiTheme="majorAscii" w:cstheme="majorAscii"/>
          <w:color w:val="000000" w:themeColor="text1" w:themeTint="FF" w:themeShade="FF"/>
        </w:rPr>
        <w:t>ughtful and correct.</w:t>
      </w:r>
    </w:p>
    <w:p w:rsidR="0C661E94" w:rsidP="0C661E94" w:rsidRDefault="0C661E94" w14:paraId="21AF47AC" w14:textId="42FEC3B5">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p>
    <w:p w:rsidR="4AAFC37C" w:rsidP="0C661E94" w:rsidRDefault="4AAFC37C" w14:paraId="3E43D2F0" w14:textId="49B25082">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r w:rsidRPr="0C661E94" w:rsidR="4AAFC37C">
        <w:rPr>
          <w:rFonts w:ascii="Calibri Light" w:hAnsi="Calibri Light" w:eastAsia="Times New Roman" w:cs="Calibri Light" w:asciiTheme="majorAscii" w:hAnsiTheme="majorAscii" w:cstheme="majorAscii"/>
          <w:color w:val="000000" w:themeColor="text1" w:themeTint="FF" w:themeShade="FF"/>
        </w:rPr>
        <w:t xml:space="preserve">Ms. </w:t>
      </w:r>
      <w:proofErr w:type="spellStart"/>
      <w:r w:rsidRPr="0C661E94" w:rsidR="4AAFC37C">
        <w:rPr>
          <w:rFonts w:ascii="Calibri Light" w:hAnsi="Calibri Light" w:eastAsia="Times New Roman" w:cs="Calibri Light" w:asciiTheme="majorAscii" w:hAnsiTheme="majorAscii" w:cstheme="majorAscii"/>
          <w:color w:val="000000" w:themeColor="text1" w:themeTint="FF" w:themeShade="FF"/>
        </w:rPr>
        <w:t>Buyea</w:t>
      </w:r>
      <w:proofErr w:type="spellEnd"/>
      <w:r w:rsidRPr="0C661E94" w:rsidR="4AAFC37C">
        <w:rPr>
          <w:rFonts w:ascii="Calibri Light" w:hAnsi="Calibri Light" w:eastAsia="Times New Roman" w:cs="Calibri Light" w:asciiTheme="majorAscii" w:hAnsiTheme="majorAscii" w:cstheme="majorAscii"/>
          <w:color w:val="000000" w:themeColor="text1" w:themeTint="FF" w:themeShade="FF"/>
        </w:rPr>
        <w:t xml:space="preserve"> questioned what the process is going forward. Chairman Bowman </w:t>
      </w:r>
      <w:r w:rsidRPr="0C661E94" w:rsidR="0954A8AE">
        <w:rPr>
          <w:rFonts w:ascii="Calibri Light" w:hAnsi="Calibri Light" w:eastAsia="Times New Roman" w:cs="Calibri Light" w:asciiTheme="majorAscii" w:hAnsiTheme="majorAscii" w:cstheme="majorAscii"/>
          <w:color w:val="000000" w:themeColor="text1" w:themeTint="FF" w:themeShade="FF"/>
        </w:rPr>
        <w:t>stated that once the Public Hearing closes, the Commissioners will discuss whether or not to uphold the Cease and Desist</w:t>
      </w:r>
      <w:r w:rsidRPr="0C661E94" w:rsidR="3BB09339">
        <w:rPr>
          <w:rFonts w:ascii="Calibri Light" w:hAnsi="Calibri Light" w:eastAsia="Times New Roman" w:cs="Calibri Light" w:asciiTheme="majorAscii" w:hAnsiTheme="majorAscii" w:cstheme="majorAscii"/>
          <w:color w:val="000000" w:themeColor="text1" w:themeTint="FF" w:themeShade="FF"/>
        </w:rPr>
        <w:t xml:space="preserve"> and vote upon that. Ms. </w:t>
      </w:r>
      <w:proofErr w:type="spellStart"/>
      <w:r w:rsidRPr="0C661E94" w:rsidR="3BB09339">
        <w:rPr>
          <w:rFonts w:ascii="Calibri Light" w:hAnsi="Calibri Light" w:eastAsia="Times New Roman" w:cs="Calibri Light" w:asciiTheme="majorAscii" w:hAnsiTheme="majorAscii" w:cstheme="majorAscii"/>
          <w:color w:val="000000" w:themeColor="text1" w:themeTint="FF" w:themeShade="FF"/>
        </w:rPr>
        <w:t>Buyea</w:t>
      </w:r>
      <w:proofErr w:type="spellEnd"/>
      <w:r w:rsidRPr="0C661E94" w:rsidR="3BB09339">
        <w:rPr>
          <w:rFonts w:ascii="Calibri Light" w:hAnsi="Calibri Light" w:eastAsia="Times New Roman" w:cs="Calibri Light" w:asciiTheme="majorAscii" w:hAnsiTheme="majorAscii" w:cstheme="majorAscii"/>
          <w:color w:val="000000" w:themeColor="text1" w:themeTint="FF" w:themeShade="FF"/>
        </w:rPr>
        <w:t xml:space="preserve"> then asked if The Mayflower would still be able to hold their events moving forward. Chairman Bow</w:t>
      </w:r>
      <w:r w:rsidRPr="0C661E94" w:rsidR="7A55786A">
        <w:rPr>
          <w:rFonts w:ascii="Calibri Light" w:hAnsi="Calibri Light" w:eastAsia="Times New Roman" w:cs="Calibri Light" w:asciiTheme="majorAscii" w:hAnsiTheme="majorAscii" w:cstheme="majorAscii"/>
          <w:color w:val="000000" w:themeColor="text1" w:themeTint="FF" w:themeShade="FF"/>
        </w:rPr>
        <w:t>man stated that The Mayflower would be held responsible with any penalties that may occur if they continue</w:t>
      </w:r>
      <w:r w:rsidRPr="0C661E94" w:rsidR="3EDCC1DE">
        <w:rPr>
          <w:rFonts w:ascii="Calibri Light" w:hAnsi="Calibri Light" w:eastAsia="Times New Roman" w:cs="Calibri Light" w:asciiTheme="majorAscii" w:hAnsiTheme="majorAscii" w:cstheme="majorAscii"/>
          <w:color w:val="000000" w:themeColor="text1" w:themeTint="FF" w:themeShade="FF"/>
        </w:rPr>
        <w:t xml:space="preserve"> with the events</w:t>
      </w:r>
      <w:r w:rsidRPr="0C661E94" w:rsidR="710948CC">
        <w:rPr>
          <w:rFonts w:ascii="Calibri Light" w:hAnsi="Calibri Light" w:eastAsia="Times New Roman" w:cs="Calibri Light" w:asciiTheme="majorAscii" w:hAnsiTheme="majorAscii" w:cstheme="majorAscii"/>
          <w:color w:val="000000" w:themeColor="text1" w:themeTint="FF" w:themeShade="FF"/>
        </w:rPr>
        <w:t>.</w:t>
      </w:r>
    </w:p>
    <w:p w:rsidR="0C661E94" w:rsidP="0C661E94" w:rsidRDefault="0C661E94" w14:paraId="55673624" w14:textId="1ACE73BA">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p>
    <w:p w:rsidR="710948CC" w:rsidP="0C661E94" w:rsidRDefault="710948CC" w14:paraId="29C4BE6B" w14:textId="409BC5A8">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r w:rsidRPr="0C661E94" w:rsidR="710948CC">
        <w:rPr>
          <w:rFonts w:ascii="Calibri Light" w:hAnsi="Calibri Light" w:eastAsia="Times New Roman" w:cs="Calibri Light" w:asciiTheme="majorAscii" w:hAnsiTheme="majorAscii" w:cstheme="majorAscii"/>
          <w:color w:val="000000" w:themeColor="text1" w:themeTint="FF" w:themeShade="FF"/>
        </w:rPr>
        <w:t xml:space="preserve">Mr. Owens stated that he had presented </w:t>
      </w:r>
      <w:r w:rsidRPr="0C661E94" w:rsidR="51E35AC1">
        <w:rPr>
          <w:rFonts w:ascii="Calibri Light" w:hAnsi="Calibri Light" w:eastAsia="Times New Roman" w:cs="Calibri Light" w:asciiTheme="majorAscii" w:hAnsiTheme="majorAscii" w:cstheme="majorAscii"/>
          <w:color w:val="000000" w:themeColor="text1" w:themeTint="FF" w:themeShade="FF"/>
        </w:rPr>
        <w:t>the Washington Zoning Commission with the Special Permit application for The Mayflower’s hospitality tent. He stated that the application was a modification on the origi</w:t>
      </w:r>
      <w:r w:rsidRPr="0C661E94" w:rsidR="1F0A6E72">
        <w:rPr>
          <w:rFonts w:ascii="Calibri Light" w:hAnsi="Calibri Light" w:eastAsia="Times New Roman" w:cs="Calibri Light" w:asciiTheme="majorAscii" w:hAnsiTheme="majorAscii" w:cstheme="majorAscii"/>
          <w:color w:val="000000" w:themeColor="text1" w:themeTint="FF" w:themeShade="FF"/>
        </w:rPr>
        <w:t xml:space="preserve">nal Special Permit for the Spa. He clarified that he did not feel this was the incorrect way to go through the process and </w:t>
      </w:r>
      <w:r w:rsidRPr="0C661E94" w:rsidR="1F8EA094">
        <w:rPr>
          <w:rFonts w:ascii="Calibri Light" w:hAnsi="Calibri Light" w:eastAsia="Times New Roman" w:cs="Calibri Light" w:asciiTheme="majorAscii" w:hAnsiTheme="majorAscii" w:cstheme="majorAscii"/>
          <w:color w:val="000000" w:themeColor="text1" w:themeTint="FF" w:themeShade="FF"/>
        </w:rPr>
        <w:t>believed they were advised to apply in this manner. Mr. Owens</w:t>
      </w:r>
      <w:r w:rsidRPr="0C661E94" w:rsidR="04D6C20D">
        <w:rPr>
          <w:rFonts w:ascii="Calibri Light" w:hAnsi="Calibri Light" w:eastAsia="Times New Roman" w:cs="Calibri Light" w:asciiTheme="majorAscii" w:hAnsiTheme="majorAscii" w:cstheme="majorAscii"/>
          <w:color w:val="000000" w:themeColor="text1" w:themeTint="FF" w:themeShade="FF"/>
        </w:rPr>
        <w:t xml:space="preserve"> clarified that under the conditions of Washington Zoning Regulations Section</w:t>
      </w:r>
      <w:r w:rsidRPr="0C661E94" w:rsidR="3B4CC485">
        <w:rPr>
          <w:rFonts w:ascii="Calibri Light" w:hAnsi="Calibri Light" w:eastAsia="Times New Roman" w:cs="Calibri Light" w:asciiTheme="majorAscii" w:hAnsiTheme="majorAscii" w:cstheme="majorAscii"/>
          <w:color w:val="000000" w:themeColor="text1" w:themeTint="FF" w:themeShade="FF"/>
        </w:rPr>
        <w:t>:</w:t>
      </w:r>
      <w:r w:rsidRPr="0C661E94" w:rsidR="04D6C20D">
        <w:rPr>
          <w:rFonts w:ascii="Calibri Light" w:hAnsi="Calibri Light" w:eastAsia="Times New Roman" w:cs="Calibri Light" w:asciiTheme="majorAscii" w:hAnsiTheme="majorAscii" w:cstheme="majorAscii"/>
          <w:color w:val="000000" w:themeColor="text1" w:themeTint="FF" w:themeShade="FF"/>
        </w:rPr>
        <w:t xml:space="preserve"> 13.1.C.8</w:t>
      </w:r>
      <w:r w:rsidRPr="0C661E94" w:rsidR="2F2EB749">
        <w:rPr>
          <w:rFonts w:ascii="Calibri Light" w:hAnsi="Calibri Light" w:eastAsia="Times New Roman" w:cs="Calibri Light" w:asciiTheme="majorAscii" w:hAnsiTheme="majorAscii" w:cstheme="majorAscii"/>
          <w:color w:val="000000" w:themeColor="text1" w:themeTint="FF" w:themeShade="FF"/>
        </w:rPr>
        <w:t>, which was adapted to the Regulations after a dispute over a generator close to a property line</w:t>
      </w:r>
      <w:r w:rsidRPr="0C661E94" w:rsidR="76049E0D">
        <w:rPr>
          <w:rFonts w:ascii="Calibri Light" w:hAnsi="Calibri Light" w:eastAsia="Times New Roman" w:cs="Calibri Light" w:asciiTheme="majorAscii" w:hAnsiTheme="majorAscii" w:cstheme="majorAscii"/>
          <w:color w:val="000000" w:themeColor="text1" w:themeTint="FF" w:themeShade="FF"/>
        </w:rPr>
        <w:t xml:space="preserve"> in the late 1990’s, the intent of that Section was </w:t>
      </w:r>
      <w:r w:rsidRPr="0C661E94" w:rsidR="262754C0">
        <w:rPr>
          <w:rFonts w:ascii="Calibri Light" w:hAnsi="Calibri Light" w:eastAsia="Times New Roman" w:cs="Calibri Light" w:asciiTheme="majorAscii" w:hAnsiTheme="majorAscii" w:cstheme="majorAscii"/>
          <w:color w:val="000000" w:themeColor="text1" w:themeTint="FF" w:themeShade="FF"/>
        </w:rPr>
        <w:t>to define what noise generating equipment is and what</w:t>
      </w:r>
      <w:r w:rsidRPr="0C661E94" w:rsidR="3DB81626">
        <w:rPr>
          <w:rFonts w:ascii="Calibri Light" w:hAnsi="Calibri Light" w:eastAsia="Times New Roman" w:cs="Calibri Light" w:asciiTheme="majorAscii" w:hAnsiTheme="majorAscii" w:cstheme="majorAscii"/>
          <w:color w:val="000000" w:themeColor="text1" w:themeTint="FF" w:themeShade="FF"/>
        </w:rPr>
        <w:t xml:space="preserve"> an acceptable decibel would be from the property line. He stated that he did not feel </w:t>
      </w:r>
      <w:r w:rsidRPr="0C661E94" w:rsidR="4A8542EE">
        <w:rPr>
          <w:rFonts w:ascii="Calibri Light" w:hAnsi="Calibri Light" w:eastAsia="Times New Roman" w:cs="Calibri Light" w:asciiTheme="majorAscii" w:hAnsiTheme="majorAscii" w:cstheme="majorAscii"/>
          <w:color w:val="000000" w:themeColor="text1" w:themeTint="FF" w:themeShade="FF"/>
        </w:rPr>
        <w:t xml:space="preserve">the application was misrepresented or falsely represented in any way. </w:t>
      </w:r>
    </w:p>
    <w:p w:rsidR="0C661E94" w:rsidP="0C661E94" w:rsidRDefault="0C661E94" w14:paraId="4532D8C8" w14:textId="3C39456D">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p>
    <w:p w:rsidR="6E5EFEFA" w:rsidP="0C661E94" w:rsidRDefault="6E5EFEFA" w14:paraId="5DB49154" w14:textId="1C6C3137">
      <w:pPr>
        <w:pStyle w:val="Normal"/>
        <w:spacing w:after="0"/>
        <w:ind w:right="360"/>
        <w:rPr>
          <w:rFonts w:ascii="Calibri Light" w:hAnsi="Calibri Light" w:eastAsia="Times New Roman" w:cs="Calibri Light" w:asciiTheme="majorAscii" w:hAnsiTheme="majorAscii" w:cstheme="majorAscii"/>
          <w:color w:val="000000" w:themeColor="text1" w:themeTint="FF" w:themeShade="FF"/>
        </w:rPr>
      </w:pPr>
      <w:r w:rsidRPr="0C661E94" w:rsidR="6E5EFEFA">
        <w:rPr>
          <w:rFonts w:ascii="Calibri Light" w:hAnsi="Calibri Light" w:eastAsia="Times New Roman" w:cs="Calibri Light" w:asciiTheme="majorAscii" w:hAnsiTheme="majorAscii" w:cstheme="majorAscii"/>
          <w:color w:val="000000" w:themeColor="text1" w:themeTint="FF" w:themeShade="FF"/>
        </w:rPr>
        <w:t xml:space="preserve">Mr. Casey added that the 2003 Special Permit application for The Mayflower Spa stated </w:t>
      </w:r>
      <w:r w:rsidRPr="0C661E94" w:rsidR="47CDFDE4">
        <w:rPr>
          <w:rFonts w:ascii="Calibri Light" w:hAnsi="Calibri Light" w:eastAsia="Times New Roman" w:cs="Calibri Light" w:asciiTheme="majorAscii" w:hAnsiTheme="majorAscii" w:cstheme="majorAscii"/>
          <w:color w:val="000000" w:themeColor="text1" w:themeTint="FF" w:themeShade="FF"/>
        </w:rPr>
        <w:t>there would not be any noise generating from that structure</w:t>
      </w:r>
      <w:r w:rsidRPr="0C661E94" w:rsidR="5F5EBF4A">
        <w:rPr>
          <w:rFonts w:ascii="Calibri Light" w:hAnsi="Calibri Light" w:eastAsia="Times New Roman" w:cs="Calibri Light" w:asciiTheme="majorAscii" w:hAnsiTheme="majorAscii" w:cstheme="majorAscii"/>
          <w:color w:val="000000" w:themeColor="text1" w:themeTint="FF" w:themeShade="FF"/>
        </w:rPr>
        <w:t>, and if the tent was applied for as a modification to that Special Permit, there would be no noise for this structure either.</w:t>
      </w:r>
    </w:p>
    <w:p xmlns:wp14="http://schemas.microsoft.com/office/word/2010/wordml" w:rsidR="007B372F" w:rsidP="007B372F" w:rsidRDefault="007B372F" w14:paraId="0E27B00A" wp14:textId="77777777">
      <w:pPr>
        <w:spacing w:after="0"/>
        <w:ind w:right="360"/>
        <w:rPr>
          <w:rFonts w:cstheme="minorHAnsi"/>
        </w:rPr>
      </w:pPr>
    </w:p>
    <w:p xmlns:wp14="http://schemas.microsoft.com/office/word/2010/wordml" w:rsidR="007B372F" w:rsidP="007B372F" w:rsidRDefault="007B372F" w14:paraId="70F8891D" wp14:textId="77777777">
      <w:pPr>
        <w:spacing w:after="0"/>
        <w:ind w:right="360"/>
        <w:rPr>
          <w:rFonts w:eastAsia="Times New Roman" w:asciiTheme="majorHAnsi" w:hAnsiTheme="majorHAnsi" w:cstheme="majorHAnsi"/>
          <w:b/>
          <w:color w:val="000000"/>
        </w:rPr>
      </w:pPr>
      <w:r w:rsidRPr="0C661E94" w:rsidR="007B372F">
        <w:rPr>
          <w:rFonts w:cs="Calibri" w:cstheme="minorAscii"/>
          <w:b w:val="1"/>
          <w:bCs w:val="1"/>
        </w:rPr>
        <w:t xml:space="preserve">MOTION: To close the Public Hearing in the matter of </w:t>
      </w:r>
      <w:r w:rsidRPr="0C661E94" w:rsidR="007B372F">
        <w:rPr>
          <w:rFonts w:ascii="Calibri Light" w:hAnsi="Calibri Light" w:eastAsia="Times New Roman" w:cs="Calibri Light" w:asciiTheme="majorAscii" w:hAnsiTheme="majorAscii" w:cstheme="majorAscii"/>
          <w:b w:val="1"/>
          <w:bCs w:val="1"/>
        </w:rPr>
        <w:t xml:space="preserve">ZBA-1128: Request of MFMISC2013, LLC, 116 Woodbury Rd., for an Appeal of a Cease and Desist Order given by the Town of Washington Zoning Enforcement Officer - </w:t>
      </w:r>
      <w:r w:rsidRPr="0C661E94" w:rsidR="007B372F">
        <w:rPr>
          <w:rFonts w:ascii="Calibri Light" w:hAnsi="Calibri Light" w:eastAsia="Times New Roman" w:cs="Calibri Light" w:asciiTheme="majorAscii" w:hAnsiTheme="majorAscii" w:cstheme="majorAscii"/>
          <w:b w:val="1"/>
          <w:bCs w:val="1"/>
          <w:color w:val="000000" w:themeColor="text1" w:themeTint="FF" w:themeShade="FF"/>
        </w:rPr>
        <w:t xml:space="preserve">for use of generators and sound amplification equipment at or in connection with a previously authorized Special Permit. Motion made by Mr. </w:t>
      </w:r>
      <w:proofErr w:type="spellStart"/>
      <w:r w:rsidRPr="0C661E94" w:rsidR="007B372F">
        <w:rPr>
          <w:rFonts w:ascii="Calibri Light" w:hAnsi="Calibri Light" w:eastAsia="Times New Roman" w:cs="Calibri Light" w:asciiTheme="majorAscii" w:hAnsiTheme="majorAscii" w:cstheme="majorAscii"/>
          <w:b w:val="1"/>
          <w:bCs w:val="1"/>
          <w:color w:val="000000" w:themeColor="text1" w:themeTint="FF" w:themeShade="FF"/>
        </w:rPr>
        <w:t>Wyant</w:t>
      </w:r>
      <w:proofErr w:type="spellEnd"/>
      <w:r w:rsidRPr="0C661E94" w:rsidR="007B372F">
        <w:rPr>
          <w:rFonts w:ascii="Calibri Light" w:hAnsi="Calibri Light" w:eastAsia="Times New Roman" w:cs="Calibri Light" w:asciiTheme="majorAscii" w:hAnsiTheme="majorAscii" w:cstheme="majorAscii"/>
          <w:b w:val="1"/>
          <w:bCs w:val="1"/>
          <w:color w:val="000000" w:themeColor="text1" w:themeTint="FF" w:themeShade="FF"/>
        </w:rPr>
        <w:t>, approved unanimously.</w:t>
      </w:r>
    </w:p>
    <w:p w:rsidR="0C661E94" w:rsidP="0C661E94" w:rsidRDefault="0C661E94" w14:paraId="6A6A65BC" w14:textId="5A9AFFED">
      <w:pPr>
        <w:pStyle w:val="Normal"/>
        <w:spacing w:after="0"/>
        <w:ind w:right="360"/>
        <w:rPr>
          <w:rFonts w:ascii="Calibri Light" w:hAnsi="Calibri Light" w:eastAsia="Times New Roman" w:cs="Calibri Light" w:asciiTheme="majorAscii" w:hAnsiTheme="majorAscii" w:cstheme="majorAscii"/>
          <w:b w:val="1"/>
          <w:bCs w:val="1"/>
          <w:color w:val="000000" w:themeColor="text1" w:themeTint="FF" w:themeShade="FF"/>
        </w:rPr>
      </w:pPr>
    </w:p>
    <w:p w:rsidR="42DE946E" w:rsidP="0C661E94" w:rsidRDefault="42DE946E" w14:paraId="2B2E26DF" w14:textId="4C480529">
      <w:pPr>
        <w:pStyle w:val="Normal"/>
        <w:spacing w:after="0"/>
        <w:ind w:right="360"/>
        <w:rPr>
          <w:rFonts w:ascii="Calibri Light" w:hAnsi="Calibri Light" w:eastAsia="Times New Roman" w:cs="Calibri Light" w:asciiTheme="majorAscii" w:hAnsiTheme="majorAscii" w:cstheme="majorAscii"/>
          <w:b w:val="1"/>
          <w:bCs w:val="1"/>
          <w:color w:val="000000" w:themeColor="text1" w:themeTint="FF" w:themeShade="FF"/>
        </w:rPr>
      </w:pPr>
      <w:r w:rsidRPr="0C661E94" w:rsidR="42DE946E">
        <w:rPr>
          <w:rFonts w:ascii="Calibri Light" w:hAnsi="Calibri Light" w:eastAsia="Times New Roman" w:cs="Calibri Light" w:asciiTheme="majorAscii" w:hAnsiTheme="majorAscii" w:cstheme="majorAscii"/>
          <w:b w:val="0"/>
          <w:bCs w:val="0"/>
          <w:color w:val="000000" w:themeColor="text1" w:themeTint="FF" w:themeShade="FF"/>
        </w:rPr>
        <w:t>Mr. Horan stated that he felt the Cease and Desist order was given properly</w:t>
      </w:r>
      <w:r w:rsidRPr="0C661E94" w:rsidR="20A5E34D">
        <w:rPr>
          <w:rFonts w:ascii="Calibri Light" w:hAnsi="Calibri Light" w:eastAsia="Times New Roman" w:cs="Calibri Light" w:asciiTheme="majorAscii" w:hAnsiTheme="majorAscii" w:cstheme="majorAscii"/>
          <w:b w:val="0"/>
          <w:bCs w:val="0"/>
          <w:color w:val="000000" w:themeColor="text1" w:themeTint="FF" w:themeShade="FF"/>
        </w:rPr>
        <w:t xml:space="preserve"> and appropriately</w:t>
      </w:r>
      <w:r w:rsidRPr="0C661E94" w:rsidR="42DE946E">
        <w:rPr>
          <w:rFonts w:ascii="Calibri Light" w:hAnsi="Calibri Light" w:eastAsia="Times New Roman" w:cs="Calibri Light" w:asciiTheme="majorAscii" w:hAnsiTheme="majorAscii" w:cstheme="majorAscii"/>
          <w:b w:val="0"/>
          <w:bCs w:val="0"/>
          <w:color w:val="000000" w:themeColor="text1" w:themeTint="FF" w:themeShade="FF"/>
        </w:rPr>
        <w:t xml:space="preserve"> and would vote to uphold it.</w:t>
      </w:r>
    </w:p>
    <w:p w:rsidR="0C661E94" w:rsidP="0C661E94" w:rsidRDefault="0C661E94" w14:paraId="72CFF020" w14:textId="0CE7C843">
      <w:pPr>
        <w:pStyle w:val="Normal"/>
        <w:spacing w:after="0"/>
        <w:ind w:right="360"/>
        <w:rPr>
          <w:rFonts w:ascii="Calibri Light" w:hAnsi="Calibri Light" w:eastAsia="Times New Roman" w:cs="Calibri Light" w:asciiTheme="majorAscii" w:hAnsiTheme="majorAscii" w:cstheme="majorAscii"/>
          <w:b w:val="0"/>
          <w:bCs w:val="0"/>
          <w:color w:val="000000" w:themeColor="text1" w:themeTint="FF" w:themeShade="FF"/>
        </w:rPr>
      </w:pPr>
    </w:p>
    <w:p w:rsidR="42DE946E" w:rsidP="0C661E94" w:rsidRDefault="42DE946E" w14:paraId="3FD038BE" w14:textId="4D6099EC">
      <w:pPr>
        <w:pStyle w:val="Normal"/>
        <w:spacing w:after="0"/>
        <w:ind w:right="360"/>
        <w:rPr>
          <w:rFonts w:ascii="Calibri Light" w:hAnsi="Calibri Light" w:eastAsia="Times New Roman" w:cs="Calibri Light" w:asciiTheme="majorAscii" w:hAnsiTheme="majorAscii" w:cstheme="majorAscii"/>
          <w:b w:val="0"/>
          <w:bCs w:val="0"/>
          <w:color w:val="000000" w:themeColor="text1" w:themeTint="FF" w:themeShade="FF"/>
        </w:rPr>
      </w:pPr>
      <w:r w:rsidRPr="0C661E94" w:rsidR="42DE946E">
        <w:rPr>
          <w:rFonts w:ascii="Calibri Light" w:hAnsi="Calibri Light" w:eastAsia="Times New Roman" w:cs="Calibri Light" w:asciiTheme="majorAscii" w:hAnsiTheme="majorAscii" w:cstheme="majorAscii"/>
          <w:b w:val="0"/>
          <w:bCs w:val="0"/>
          <w:color w:val="000000" w:themeColor="text1" w:themeTint="FF" w:themeShade="FF"/>
        </w:rPr>
        <w:t xml:space="preserve">Mr. Wildman, Mr. </w:t>
      </w:r>
      <w:proofErr w:type="spellStart"/>
      <w:r w:rsidRPr="0C661E94" w:rsidR="42DE946E">
        <w:rPr>
          <w:rFonts w:ascii="Calibri Light" w:hAnsi="Calibri Light" w:eastAsia="Times New Roman" w:cs="Calibri Light" w:asciiTheme="majorAscii" w:hAnsiTheme="majorAscii" w:cstheme="majorAscii"/>
          <w:b w:val="0"/>
          <w:bCs w:val="0"/>
          <w:color w:val="000000" w:themeColor="text1" w:themeTint="FF" w:themeShade="FF"/>
        </w:rPr>
        <w:t>Wyant</w:t>
      </w:r>
      <w:proofErr w:type="spellEnd"/>
      <w:r w:rsidRPr="0C661E94" w:rsidR="42DE946E">
        <w:rPr>
          <w:rFonts w:ascii="Calibri Light" w:hAnsi="Calibri Light" w:eastAsia="Times New Roman" w:cs="Calibri Light" w:asciiTheme="majorAscii" w:hAnsiTheme="majorAscii" w:cstheme="majorAscii"/>
          <w:b w:val="0"/>
          <w:bCs w:val="0"/>
          <w:color w:val="000000" w:themeColor="text1" w:themeTint="FF" w:themeShade="FF"/>
        </w:rPr>
        <w:t xml:space="preserve"> and Mr. Weber</w:t>
      </w:r>
      <w:r w:rsidRPr="0C661E94" w:rsidR="6C29DE8D">
        <w:rPr>
          <w:rFonts w:ascii="Calibri Light" w:hAnsi="Calibri Light" w:eastAsia="Times New Roman" w:cs="Calibri Light" w:asciiTheme="majorAscii" w:hAnsiTheme="majorAscii" w:cstheme="majorAscii"/>
          <w:b w:val="0"/>
          <w:bCs w:val="0"/>
          <w:color w:val="000000" w:themeColor="text1" w:themeTint="FF" w:themeShade="FF"/>
        </w:rPr>
        <w:t xml:space="preserve"> agreed. </w:t>
      </w:r>
    </w:p>
    <w:p w:rsidR="0C661E94" w:rsidP="0C661E94" w:rsidRDefault="0C661E94" w14:paraId="510A773F" w14:textId="123E6888">
      <w:pPr>
        <w:pStyle w:val="Normal"/>
        <w:spacing w:after="0"/>
        <w:ind w:right="360"/>
        <w:rPr>
          <w:rFonts w:ascii="Calibri Light" w:hAnsi="Calibri Light" w:eastAsia="Times New Roman" w:cs="Calibri Light" w:asciiTheme="majorAscii" w:hAnsiTheme="majorAscii" w:cstheme="majorAscii"/>
          <w:b w:val="0"/>
          <w:bCs w:val="0"/>
          <w:color w:val="000000" w:themeColor="text1" w:themeTint="FF" w:themeShade="FF"/>
        </w:rPr>
      </w:pPr>
    </w:p>
    <w:p w:rsidR="6C29DE8D" w:rsidP="0C661E94" w:rsidRDefault="6C29DE8D" w14:paraId="0E2C25E0" w14:textId="6E7EA7F5">
      <w:pPr>
        <w:pStyle w:val="Normal"/>
        <w:spacing w:after="0"/>
        <w:ind w:right="360"/>
        <w:rPr>
          <w:rFonts w:ascii="Calibri Light" w:hAnsi="Calibri Light" w:eastAsia="Times New Roman" w:cs="Calibri Light" w:asciiTheme="majorAscii" w:hAnsiTheme="majorAscii" w:cstheme="majorAscii"/>
          <w:b w:val="0"/>
          <w:bCs w:val="0"/>
          <w:color w:val="000000" w:themeColor="text1" w:themeTint="FF" w:themeShade="FF"/>
        </w:rPr>
      </w:pPr>
      <w:r w:rsidRPr="0C661E94" w:rsidR="6C29DE8D">
        <w:rPr>
          <w:rFonts w:ascii="Calibri Light" w:hAnsi="Calibri Light" w:eastAsia="Times New Roman" w:cs="Calibri Light" w:asciiTheme="majorAscii" w:hAnsiTheme="majorAscii" w:cstheme="majorAscii"/>
          <w:b w:val="0"/>
          <w:bCs w:val="0"/>
          <w:color w:val="000000" w:themeColor="text1" w:themeTint="FF" w:themeShade="FF"/>
        </w:rPr>
        <w:t xml:space="preserve">Chairman Bowman </w:t>
      </w:r>
      <w:r w:rsidRPr="0C661E94" w:rsidR="7FF855E5">
        <w:rPr>
          <w:rFonts w:ascii="Calibri Light" w:hAnsi="Calibri Light" w:eastAsia="Times New Roman" w:cs="Calibri Light" w:asciiTheme="majorAscii" w:hAnsiTheme="majorAscii" w:cstheme="majorAscii"/>
          <w:b w:val="0"/>
          <w:bCs w:val="0"/>
          <w:color w:val="000000" w:themeColor="text1" w:themeTint="FF" w:themeShade="FF"/>
        </w:rPr>
        <w:t>agreed, stating that he felt it was unfortunate it had come to this point</w:t>
      </w:r>
      <w:r w:rsidRPr="0C661E94" w:rsidR="765757C2">
        <w:rPr>
          <w:rFonts w:ascii="Calibri Light" w:hAnsi="Calibri Light" w:eastAsia="Times New Roman" w:cs="Calibri Light" w:asciiTheme="majorAscii" w:hAnsiTheme="majorAscii" w:cstheme="majorAscii"/>
          <w:b w:val="0"/>
          <w:bCs w:val="0"/>
          <w:color w:val="000000" w:themeColor="text1" w:themeTint="FF" w:themeShade="FF"/>
        </w:rPr>
        <w:t xml:space="preserve">, </w:t>
      </w:r>
      <w:r w:rsidRPr="0C661E94" w:rsidR="59D72CE6">
        <w:rPr>
          <w:rFonts w:ascii="Calibri Light" w:hAnsi="Calibri Light" w:eastAsia="Times New Roman" w:cs="Calibri Light" w:asciiTheme="majorAscii" w:hAnsiTheme="majorAscii" w:cstheme="majorAscii"/>
          <w:b w:val="0"/>
          <w:bCs w:val="0"/>
          <w:color w:val="000000" w:themeColor="text1" w:themeTint="FF" w:themeShade="FF"/>
        </w:rPr>
        <w:t xml:space="preserve">and </w:t>
      </w:r>
      <w:r w:rsidRPr="0C661E94" w:rsidR="765757C2">
        <w:rPr>
          <w:rFonts w:ascii="Calibri Light" w:hAnsi="Calibri Light" w:eastAsia="Times New Roman" w:cs="Calibri Light" w:asciiTheme="majorAscii" w:hAnsiTheme="majorAscii" w:cstheme="majorAscii"/>
          <w:b w:val="0"/>
          <w:bCs w:val="0"/>
          <w:color w:val="000000" w:themeColor="text1" w:themeTint="FF" w:themeShade="FF"/>
        </w:rPr>
        <w:t xml:space="preserve">that events were still taking place with complete disregard to the issuance of the Cease and Desist. </w:t>
      </w:r>
    </w:p>
    <w:p w:rsidR="0C661E94" w:rsidP="0C661E94" w:rsidRDefault="0C661E94" w14:paraId="7C6E4C95" w14:textId="65EE49B4">
      <w:pPr>
        <w:pStyle w:val="Normal"/>
        <w:spacing w:after="0"/>
        <w:ind w:right="360"/>
        <w:rPr>
          <w:rFonts w:ascii="Calibri Light" w:hAnsi="Calibri Light" w:eastAsia="Times New Roman" w:cs="Calibri Light" w:asciiTheme="majorAscii" w:hAnsiTheme="majorAscii" w:cstheme="majorAscii"/>
          <w:b w:val="0"/>
          <w:bCs w:val="0"/>
          <w:color w:val="000000" w:themeColor="text1" w:themeTint="FF" w:themeShade="FF"/>
        </w:rPr>
      </w:pPr>
    </w:p>
    <w:p w:rsidR="274E5DB9" w:rsidP="0C661E94" w:rsidRDefault="274E5DB9" w14:paraId="7164AD80" w14:textId="53049557">
      <w:pPr>
        <w:pStyle w:val="Normal"/>
        <w:spacing w:after="0"/>
        <w:ind w:right="360"/>
        <w:rPr>
          <w:rFonts w:ascii="Calibri Light" w:hAnsi="Calibri Light" w:eastAsia="Times New Roman" w:cs="Calibri Light" w:asciiTheme="majorAscii" w:hAnsiTheme="majorAscii" w:cstheme="majorAscii"/>
          <w:b w:val="0"/>
          <w:bCs w:val="0"/>
          <w:color w:val="000000" w:themeColor="text1" w:themeTint="FF" w:themeShade="FF"/>
        </w:rPr>
      </w:pPr>
      <w:r w:rsidRPr="0C661E94" w:rsidR="274E5DB9">
        <w:rPr>
          <w:rFonts w:ascii="Calibri Light" w:hAnsi="Calibri Light" w:eastAsia="Times New Roman" w:cs="Calibri Light" w:asciiTheme="majorAscii" w:hAnsiTheme="majorAscii" w:cstheme="majorAscii"/>
          <w:b w:val="0"/>
          <w:bCs w:val="0"/>
          <w:color w:val="000000" w:themeColor="text1" w:themeTint="FF" w:themeShade="FF"/>
        </w:rPr>
        <w:t>Chairman Bowman clarified to the Commission that a yes vote is in support of The Mayflower Appeal to the Cease and Desist o</w:t>
      </w:r>
      <w:r w:rsidRPr="0C661E94" w:rsidR="34608FA8">
        <w:rPr>
          <w:rFonts w:ascii="Calibri Light" w:hAnsi="Calibri Light" w:eastAsia="Times New Roman" w:cs="Calibri Light" w:asciiTheme="majorAscii" w:hAnsiTheme="majorAscii" w:cstheme="majorAscii"/>
          <w:b w:val="0"/>
          <w:bCs w:val="0"/>
          <w:color w:val="000000" w:themeColor="text1" w:themeTint="FF" w:themeShade="FF"/>
        </w:rPr>
        <w:t xml:space="preserve">rder and that a no vote will support the upholding of the Cease and Desist. </w:t>
      </w:r>
    </w:p>
    <w:p xmlns:wp14="http://schemas.microsoft.com/office/word/2010/wordml" w:rsidR="007B372F" w:rsidP="007B372F" w:rsidRDefault="007B372F" w14:paraId="60061E4C" wp14:textId="77777777">
      <w:pPr>
        <w:spacing w:after="0"/>
        <w:ind w:right="360"/>
        <w:rPr>
          <w:rFonts w:eastAsia="Times New Roman" w:asciiTheme="majorHAnsi" w:hAnsiTheme="majorHAnsi" w:cstheme="majorHAnsi"/>
          <w:b/>
          <w:color w:val="000000"/>
          <w:sz w:val="24"/>
          <w:szCs w:val="24"/>
        </w:rPr>
      </w:pPr>
    </w:p>
    <w:p xmlns:wp14="http://schemas.microsoft.com/office/word/2010/wordml" w:rsidR="007B372F" w:rsidP="007B372F" w:rsidRDefault="007B372F" w14:paraId="0B3C7C20" wp14:textId="77777777">
      <w:pPr>
        <w:rPr>
          <w:b/>
        </w:rPr>
      </w:pPr>
      <w:r>
        <w:rPr>
          <w:b/>
        </w:rPr>
        <w:t xml:space="preserve">MOTION: In the matter of ZBA-1128: Request of MFMISC2013, LLC, 116 Woodbury Road, the Washington Zoning Board of Appeals votes to uphold the August 13, 2021 Cease and Desist Order to MFMISC2013, LLC from the Town of Washington Zoning Enforcement Officer – for use of generators or sound amplification equipment at or in connection with a previously authorized Special Permit, with the Commissioners voting as follows; Mr. Wildman: no, Mr. Horan: no, Mr. </w:t>
      </w:r>
      <w:proofErr w:type="spellStart"/>
      <w:r>
        <w:rPr>
          <w:b/>
        </w:rPr>
        <w:t>Wyant</w:t>
      </w:r>
      <w:proofErr w:type="spellEnd"/>
      <w:r>
        <w:rPr>
          <w:b/>
        </w:rPr>
        <w:t xml:space="preserve">: no, Mr. Weber: no, Chairman Bowman: no. Approved to uphold the August 13, 2021 Cease and Desist Order unanimously. </w:t>
      </w:r>
    </w:p>
    <w:p xmlns:wp14="http://schemas.microsoft.com/office/word/2010/wordml" w:rsidR="007B372F" w:rsidP="007B372F" w:rsidRDefault="007B372F" w14:paraId="24D5A785" wp14:textId="77777777">
      <w:pPr>
        <w:rPr>
          <w:b/>
        </w:rPr>
      </w:pPr>
      <w:r>
        <w:rPr>
          <w:b/>
        </w:rPr>
        <w:t xml:space="preserve">MOTION: To Adjourn the September 23, 2021 Washington Zoning Board of Appeals Special Meeting at 8:27pm, by Mr. </w:t>
      </w:r>
      <w:proofErr w:type="spellStart"/>
      <w:r>
        <w:rPr>
          <w:b/>
        </w:rPr>
        <w:t>Wyant</w:t>
      </w:r>
      <w:proofErr w:type="spellEnd"/>
      <w:r>
        <w:rPr>
          <w:b/>
        </w:rPr>
        <w:t>, seconded by Mr. Horan, approved unanimously.</w:t>
      </w:r>
    </w:p>
    <w:p xmlns:wp14="http://schemas.microsoft.com/office/word/2010/wordml" w:rsidR="007B372F" w:rsidP="007B372F" w:rsidRDefault="007B372F" w14:paraId="44EAFD9C" wp14:textId="77777777">
      <w:pPr>
        <w:rPr>
          <w:b/>
        </w:rPr>
      </w:pPr>
    </w:p>
    <w:p xmlns:wp14="http://schemas.microsoft.com/office/word/2010/wordml" w:rsidR="007B372F" w:rsidP="007B372F" w:rsidRDefault="007B372F" w14:paraId="0D89B53D" wp14:textId="77777777">
      <w:pPr>
        <w:rPr>
          <w:b/>
        </w:rPr>
      </w:pPr>
      <w:r>
        <w:rPr>
          <w:b/>
        </w:rPr>
        <w:t>Respectfully Submitted,</w:t>
      </w:r>
    </w:p>
    <w:p xmlns:wp14="http://schemas.microsoft.com/office/word/2010/wordml" w:rsidR="007B372F" w:rsidP="007B372F" w:rsidRDefault="007B372F" w14:paraId="4B94D5A5" wp14:textId="77777777">
      <w:pPr>
        <w:rPr>
          <w:b/>
        </w:rPr>
      </w:pPr>
    </w:p>
    <w:p xmlns:wp14="http://schemas.microsoft.com/office/word/2010/wordml" w:rsidR="007B372F" w:rsidP="007B372F" w:rsidRDefault="007B372F" w14:paraId="426645C0" wp14:textId="77777777">
      <w:pPr>
        <w:rPr>
          <w:b/>
        </w:rPr>
      </w:pPr>
      <w:r>
        <w:rPr>
          <w:b/>
        </w:rPr>
        <w:t>Tammy Rill</w:t>
      </w:r>
    </w:p>
    <w:p xmlns:wp14="http://schemas.microsoft.com/office/word/2010/wordml" w:rsidR="007B372F" w:rsidP="007B372F" w:rsidRDefault="007B372F" w14:paraId="5C0B68FA" wp14:textId="77777777">
      <w:pPr>
        <w:rPr>
          <w:b/>
        </w:rPr>
      </w:pPr>
      <w:r>
        <w:rPr>
          <w:b/>
        </w:rPr>
        <w:t>Land Use Clerk</w:t>
      </w:r>
    </w:p>
    <w:p xmlns:wp14="http://schemas.microsoft.com/office/word/2010/wordml" w:rsidR="007B372F" w:rsidP="007B372F" w:rsidRDefault="007B372F" w14:paraId="4617302D" wp14:textId="77777777">
      <w:pPr>
        <w:rPr>
          <w:b/>
        </w:rPr>
      </w:pPr>
      <w:r>
        <w:rPr>
          <w:b/>
        </w:rPr>
        <w:t>September 24, 2021</w:t>
      </w:r>
    </w:p>
    <w:p xmlns:wp14="http://schemas.microsoft.com/office/word/2010/wordml" w:rsidR="007B372F" w:rsidP="007B372F" w:rsidRDefault="007B372F" w14:paraId="3DEEC669" wp14:textId="77777777">
      <w:pPr>
        <w:rPr>
          <w:b/>
        </w:rPr>
      </w:pPr>
    </w:p>
    <w:p xmlns:wp14="http://schemas.microsoft.com/office/word/2010/wordml" w:rsidR="005D363B" w:rsidRDefault="005D363B" w14:paraId="3656B9AB" wp14:textId="77777777"/>
    <w:sectPr w:rsidR="005D363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2F"/>
    <w:rsid w:val="002A7DDD"/>
    <w:rsid w:val="003B487E"/>
    <w:rsid w:val="004DAF3D"/>
    <w:rsid w:val="005D363B"/>
    <w:rsid w:val="006E3D8D"/>
    <w:rsid w:val="007B372F"/>
    <w:rsid w:val="008F400F"/>
    <w:rsid w:val="00980A86"/>
    <w:rsid w:val="00C7685E"/>
    <w:rsid w:val="00CF52A2"/>
    <w:rsid w:val="00D520C2"/>
    <w:rsid w:val="00EF98EE"/>
    <w:rsid w:val="00F645C8"/>
    <w:rsid w:val="01294AB4"/>
    <w:rsid w:val="016591F6"/>
    <w:rsid w:val="017427FA"/>
    <w:rsid w:val="017515BF"/>
    <w:rsid w:val="01F85A1C"/>
    <w:rsid w:val="0282362C"/>
    <w:rsid w:val="038F02F2"/>
    <w:rsid w:val="03DF8051"/>
    <w:rsid w:val="04011C9C"/>
    <w:rsid w:val="041BC793"/>
    <w:rsid w:val="04557959"/>
    <w:rsid w:val="04D6C20D"/>
    <w:rsid w:val="06C6A3B4"/>
    <w:rsid w:val="06EF328F"/>
    <w:rsid w:val="07CB2EE6"/>
    <w:rsid w:val="080F697D"/>
    <w:rsid w:val="08627415"/>
    <w:rsid w:val="0872408E"/>
    <w:rsid w:val="088B02F0"/>
    <w:rsid w:val="08C65384"/>
    <w:rsid w:val="08EC218A"/>
    <w:rsid w:val="0954A8AE"/>
    <w:rsid w:val="0A52D4B4"/>
    <w:rsid w:val="0B02CFA8"/>
    <w:rsid w:val="0B56A489"/>
    <w:rsid w:val="0B669628"/>
    <w:rsid w:val="0B9A14D7"/>
    <w:rsid w:val="0BF28229"/>
    <w:rsid w:val="0C661E94"/>
    <w:rsid w:val="0D2DF7B2"/>
    <w:rsid w:val="0D4D722B"/>
    <w:rsid w:val="0DC52458"/>
    <w:rsid w:val="10659874"/>
    <w:rsid w:val="106C4F81"/>
    <w:rsid w:val="119B8537"/>
    <w:rsid w:val="127B28CE"/>
    <w:rsid w:val="132F6812"/>
    <w:rsid w:val="148B2CBC"/>
    <w:rsid w:val="14F1DAFC"/>
    <w:rsid w:val="15D8BABB"/>
    <w:rsid w:val="16DCC77E"/>
    <w:rsid w:val="176C0440"/>
    <w:rsid w:val="1774E297"/>
    <w:rsid w:val="1818F750"/>
    <w:rsid w:val="18297BBE"/>
    <w:rsid w:val="187897DF"/>
    <w:rsid w:val="18B303FA"/>
    <w:rsid w:val="19B7CF95"/>
    <w:rsid w:val="1BA0B89F"/>
    <w:rsid w:val="1BE63ABF"/>
    <w:rsid w:val="1BEC5BB0"/>
    <w:rsid w:val="1D3C8900"/>
    <w:rsid w:val="1D657FF3"/>
    <w:rsid w:val="1DCA0D4B"/>
    <w:rsid w:val="1DFB5B92"/>
    <w:rsid w:val="1E0C4D46"/>
    <w:rsid w:val="1E367011"/>
    <w:rsid w:val="1E9C705C"/>
    <w:rsid w:val="1F0A6E72"/>
    <w:rsid w:val="1F65DDAC"/>
    <w:rsid w:val="1F8EA094"/>
    <w:rsid w:val="1FEFB1E6"/>
    <w:rsid w:val="207429C2"/>
    <w:rsid w:val="20A5E34D"/>
    <w:rsid w:val="20DBA3F6"/>
    <w:rsid w:val="20FD1A69"/>
    <w:rsid w:val="21099B93"/>
    <w:rsid w:val="220E3F4E"/>
    <w:rsid w:val="224CD123"/>
    <w:rsid w:val="22DFBE69"/>
    <w:rsid w:val="2309E134"/>
    <w:rsid w:val="23BB4A86"/>
    <w:rsid w:val="242813F8"/>
    <w:rsid w:val="247CBCBF"/>
    <w:rsid w:val="24A93E0C"/>
    <w:rsid w:val="24C305F5"/>
    <w:rsid w:val="25D51F30"/>
    <w:rsid w:val="262754C0"/>
    <w:rsid w:val="2631B57D"/>
    <w:rsid w:val="2720707D"/>
    <w:rsid w:val="274E5DB9"/>
    <w:rsid w:val="2770EF91"/>
    <w:rsid w:val="2778DD17"/>
    <w:rsid w:val="27AAAA8E"/>
    <w:rsid w:val="28D21110"/>
    <w:rsid w:val="294EFFED"/>
    <w:rsid w:val="2A047CF2"/>
    <w:rsid w:val="2AA89053"/>
    <w:rsid w:val="2AD1A7F1"/>
    <w:rsid w:val="2BAD71AE"/>
    <w:rsid w:val="2C6D7852"/>
    <w:rsid w:val="2C7E1BB1"/>
    <w:rsid w:val="2CA00F90"/>
    <w:rsid w:val="2CE0679F"/>
    <w:rsid w:val="2CEA9BBF"/>
    <w:rsid w:val="2D67AEDA"/>
    <w:rsid w:val="2D9497E3"/>
    <w:rsid w:val="2F037F3B"/>
    <w:rsid w:val="2F13DD17"/>
    <w:rsid w:val="2F2EB749"/>
    <w:rsid w:val="2F6AC69F"/>
    <w:rsid w:val="2F897BA2"/>
    <w:rsid w:val="2FC917C1"/>
    <w:rsid w:val="30E2B4F9"/>
    <w:rsid w:val="319681C2"/>
    <w:rsid w:val="3290B9F2"/>
    <w:rsid w:val="32FEFDAE"/>
    <w:rsid w:val="3300B883"/>
    <w:rsid w:val="3305194C"/>
    <w:rsid w:val="33C550E0"/>
    <w:rsid w:val="34014F38"/>
    <w:rsid w:val="34608FA8"/>
    <w:rsid w:val="3492E089"/>
    <w:rsid w:val="34AC08E6"/>
    <w:rsid w:val="34BBA7AB"/>
    <w:rsid w:val="357A737B"/>
    <w:rsid w:val="35D187B6"/>
    <w:rsid w:val="35F06C83"/>
    <w:rsid w:val="3647D947"/>
    <w:rsid w:val="36A740F9"/>
    <w:rsid w:val="371BD08A"/>
    <w:rsid w:val="3775D884"/>
    <w:rsid w:val="37948D87"/>
    <w:rsid w:val="37FD7510"/>
    <w:rsid w:val="3911A8E5"/>
    <w:rsid w:val="393C7DBF"/>
    <w:rsid w:val="396651AC"/>
    <w:rsid w:val="3A54DD03"/>
    <w:rsid w:val="3AACA1F1"/>
    <w:rsid w:val="3AC83FD2"/>
    <w:rsid w:val="3B4CC485"/>
    <w:rsid w:val="3BB09339"/>
    <w:rsid w:val="3C1DCF1E"/>
    <w:rsid w:val="3C67FEAA"/>
    <w:rsid w:val="3C8B89A2"/>
    <w:rsid w:val="3C97DE55"/>
    <w:rsid w:val="3CA79AC9"/>
    <w:rsid w:val="3D82CA79"/>
    <w:rsid w:val="3DB81626"/>
    <w:rsid w:val="3DFE4265"/>
    <w:rsid w:val="3EDCC1DE"/>
    <w:rsid w:val="3F9A1068"/>
    <w:rsid w:val="3FA31423"/>
    <w:rsid w:val="3FF0D9A6"/>
    <w:rsid w:val="4135E327"/>
    <w:rsid w:val="414BE0FD"/>
    <w:rsid w:val="418A8BEE"/>
    <w:rsid w:val="42C3E7E0"/>
    <w:rsid w:val="42DE946E"/>
    <w:rsid w:val="439ECEED"/>
    <w:rsid w:val="44492D18"/>
    <w:rsid w:val="453A9F4E"/>
    <w:rsid w:val="456A5FF9"/>
    <w:rsid w:val="458270F4"/>
    <w:rsid w:val="460951EC"/>
    <w:rsid w:val="4617FDFE"/>
    <w:rsid w:val="46CAC683"/>
    <w:rsid w:val="47184D08"/>
    <w:rsid w:val="478D0C12"/>
    <w:rsid w:val="47CDFDE4"/>
    <w:rsid w:val="47F9CD72"/>
    <w:rsid w:val="48A0E959"/>
    <w:rsid w:val="48BFE024"/>
    <w:rsid w:val="48DE4DCC"/>
    <w:rsid w:val="48EC2207"/>
    <w:rsid w:val="490A0F68"/>
    <w:rsid w:val="496715DF"/>
    <w:rsid w:val="4A026745"/>
    <w:rsid w:val="4A6A68FC"/>
    <w:rsid w:val="4A8542EE"/>
    <w:rsid w:val="4A95DAB2"/>
    <w:rsid w:val="4A97675A"/>
    <w:rsid w:val="4AAFC37C"/>
    <w:rsid w:val="4B934926"/>
    <w:rsid w:val="4E0F9D79"/>
    <w:rsid w:val="4E21E05B"/>
    <w:rsid w:val="4F102ADD"/>
    <w:rsid w:val="4F326EB5"/>
    <w:rsid w:val="5003D294"/>
    <w:rsid w:val="50502244"/>
    <w:rsid w:val="5079964F"/>
    <w:rsid w:val="50C48C23"/>
    <w:rsid w:val="50CE3F16"/>
    <w:rsid w:val="51E35AC1"/>
    <w:rsid w:val="523D6357"/>
    <w:rsid w:val="5279DBF0"/>
    <w:rsid w:val="53378E81"/>
    <w:rsid w:val="5371CB45"/>
    <w:rsid w:val="53FC2CE5"/>
    <w:rsid w:val="549121DF"/>
    <w:rsid w:val="554D0772"/>
    <w:rsid w:val="55BAD896"/>
    <w:rsid w:val="55EDC41E"/>
    <w:rsid w:val="5733CDA7"/>
    <w:rsid w:val="5733D589"/>
    <w:rsid w:val="573D809A"/>
    <w:rsid w:val="574CF604"/>
    <w:rsid w:val="581F6AAF"/>
    <w:rsid w:val="59D72CE6"/>
    <w:rsid w:val="5AAA121F"/>
    <w:rsid w:val="5AD5A04C"/>
    <w:rsid w:val="5B5A2F58"/>
    <w:rsid w:val="5B5F315C"/>
    <w:rsid w:val="5BB45B70"/>
    <w:rsid w:val="5C1A9A18"/>
    <w:rsid w:val="5C222C94"/>
    <w:rsid w:val="5CDCFB7A"/>
    <w:rsid w:val="5CFCC72A"/>
    <w:rsid w:val="5DBDFCF5"/>
    <w:rsid w:val="5EBEA36C"/>
    <w:rsid w:val="5F2E3C2D"/>
    <w:rsid w:val="5F5EBF4A"/>
    <w:rsid w:val="60CA0C8E"/>
    <w:rsid w:val="60FD8B3D"/>
    <w:rsid w:val="613C36B0"/>
    <w:rsid w:val="622B8A7A"/>
    <w:rsid w:val="624A3F7D"/>
    <w:rsid w:val="62F84123"/>
    <w:rsid w:val="6306D727"/>
    <w:rsid w:val="63535782"/>
    <w:rsid w:val="63C75ADB"/>
    <w:rsid w:val="63D89354"/>
    <w:rsid w:val="6421FB28"/>
    <w:rsid w:val="6568B7E2"/>
    <w:rsid w:val="65D0FC60"/>
    <w:rsid w:val="66536C71"/>
    <w:rsid w:val="66A1E403"/>
    <w:rsid w:val="66D830C5"/>
    <w:rsid w:val="676CCCC1"/>
    <w:rsid w:val="6803F709"/>
    <w:rsid w:val="68248C07"/>
    <w:rsid w:val="68398A0C"/>
    <w:rsid w:val="689ACBFE"/>
    <w:rsid w:val="68B98101"/>
    <w:rsid w:val="68F91D20"/>
    <w:rsid w:val="695ED787"/>
    <w:rsid w:val="69E36693"/>
    <w:rsid w:val="6A369C5F"/>
    <w:rsid w:val="6B97BDDE"/>
    <w:rsid w:val="6BD7F966"/>
    <w:rsid w:val="6BF121C3"/>
    <w:rsid w:val="6C29DE8D"/>
    <w:rsid w:val="6D338E3F"/>
    <w:rsid w:val="6DB1AB11"/>
    <w:rsid w:val="6E5EFEFA"/>
    <w:rsid w:val="6EAD4CF7"/>
    <w:rsid w:val="703B66F3"/>
    <w:rsid w:val="710948CC"/>
    <w:rsid w:val="721FF785"/>
    <w:rsid w:val="7241AE44"/>
    <w:rsid w:val="72D44F9D"/>
    <w:rsid w:val="72F2D4CF"/>
    <w:rsid w:val="73419DED"/>
    <w:rsid w:val="73844A91"/>
    <w:rsid w:val="739A634E"/>
    <w:rsid w:val="750CC202"/>
    <w:rsid w:val="75201AF2"/>
    <w:rsid w:val="76049E0D"/>
    <w:rsid w:val="765757C2"/>
    <w:rsid w:val="768CF0C9"/>
    <w:rsid w:val="769EDF70"/>
    <w:rsid w:val="774B8751"/>
    <w:rsid w:val="783AAFD1"/>
    <w:rsid w:val="784C504A"/>
    <w:rsid w:val="784E0B1F"/>
    <w:rsid w:val="79D68032"/>
    <w:rsid w:val="7A55786A"/>
    <w:rsid w:val="7A7F4D51"/>
    <w:rsid w:val="7ABA1E0C"/>
    <w:rsid w:val="7AC2B44F"/>
    <w:rsid w:val="7B15AD50"/>
    <w:rsid w:val="7BF1A9A7"/>
    <w:rsid w:val="7C33C069"/>
    <w:rsid w:val="7D4ABB1E"/>
    <w:rsid w:val="7E793607"/>
    <w:rsid w:val="7EBD4CA3"/>
    <w:rsid w:val="7FB81D86"/>
    <w:rsid w:val="7FF8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DF501"/>
  <w15:chartTrackingRefBased/>
  <w15:docId w15:val="{7BAA223F-888A-402E-8BAC-BBB43F8F26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372F"/>
    <w:pPr>
      <w:spacing w:line="252"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Tammy Rill</dc:creator>
  <keywords/>
  <dc:description/>
  <lastModifiedBy>Tammy Rill</lastModifiedBy>
  <revision>5</revision>
  <dcterms:created xsi:type="dcterms:W3CDTF">2021-09-24T13:53:00.0000000Z</dcterms:created>
  <dcterms:modified xsi:type="dcterms:W3CDTF">2021-09-27T16:05:16.2289004Z</dcterms:modified>
</coreProperties>
</file>